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6B79EBEE" w:rsidR="00B35D07" w:rsidRPr="000E06F0" w:rsidRDefault="00E73A0F"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嘉兴南洋职业技术学院2022年存储设备采购项目</w:t>
      </w:r>
      <w:r w:rsidR="004D431B">
        <w:rPr>
          <w:rFonts w:ascii="黑体" w:eastAsia="黑体" w:hAnsi="黑体" w:cs="黑体" w:hint="eastAsia"/>
          <w:b/>
          <w:bCs/>
          <w:sz w:val="32"/>
          <w:szCs w:val="32"/>
        </w:rPr>
        <w:t>采购公告</w:t>
      </w:r>
    </w:p>
    <w:p w14:paraId="34DF5091" w14:textId="27565EFC" w:rsidR="00B35D07" w:rsidRDefault="00416FD5" w:rsidP="004F4A5D">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w:t>
      </w:r>
      <w:r w:rsidR="00073E0A">
        <w:rPr>
          <w:rFonts w:ascii="宋体" w:hAnsi="宋体" w:cs="宋体" w:hint="eastAsia"/>
          <w:sz w:val="24"/>
          <w:szCs w:val="24"/>
        </w:rPr>
        <w:t>标</w:t>
      </w:r>
      <w:r w:rsidR="004D431B">
        <w:rPr>
          <w:rFonts w:ascii="宋体" w:hAnsi="宋体" w:cs="宋体" w:hint="eastAsia"/>
          <w:sz w:val="24"/>
          <w:szCs w:val="24"/>
        </w:rPr>
        <w:t>投标法》、《中华人民共和国政府采购法》等相关规定，现就</w:t>
      </w:r>
      <w:r w:rsidR="00E73A0F">
        <w:rPr>
          <w:rFonts w:ascii="宋体" w:hAnsi="宋体" w:cs="宋体" w:hint="eastAsia"/>
          <w:sz w:val="24"/>
          <w:szCs w:val="24"/>
        </w:rPr>
        <w:t>嘉兴南洋职业技术学院2022年存储设备采购项目</w:t>
      </w:r>
      <w:r w:rsidR="004D431B">
        <w:rPr>
          <w:rFonts w:ascii="宋体" w:hAnsi="宋体" w:cs="宋体" w:hint="eastAsia"/>
          <w:sz w:val="24"/>
          <w:szCs w:val="24"/>
        </w:rPr>
        <w:t>进行采购公告，欢迎国内合格的投标人前来投标。现将有关事项公告如下：</w:t>
      </w:r>
    </w:p>
    <w:p w14:paraId="762298AC" w14:textId="77777777" w:rsidR="00B35D07" w:rsidRDefault="004D431B" w:rsidP="004F4A5D">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14554625" w:rsidR="00B35D07" w:rsidRDefault="004D431B" w:rsidP="004F4A5D">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E73A0F">
        <w:rPr>
          <w:rFonts w:ascii="宋体" w:hAnsi="宋体" w:cs="宋体" w:hint="eastAsia"/>
          <w:sz w:val="24"/>
          <w:szCs w:val="24"/>
        </w:rPr>
        <w:t>嘉兴南洋职业技术学院2022年存储设备采购项目</w:t>
      </w:r>
    </w:p>
    <w:p w14:paraId="6D83D1CA" w14:textId="77777777" w:rsidR="00B35D07" w:rsidRDefault="004D431B" w:rsidP="004F4A5D">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4E558622" w:rsidR="00B35D07" w:rsidRDefault="00E73A0F" w:rsidP="004F4A5D">
      <w:pPr>
        <w:spacing w:line="360" w:lineRule="auto"/>
        <w:ind w:firstLine="465"/>
        <w:rPr>
          <w:rFonts w:ascii="宋体"/>
          <w:sz w:val="24"/>
          <w:szCs w:val="24"/>
        </w:rPr>
      </w:pPr>
      <w:r>
        <w:rPr>
          <w:rFonts w:ascii="宋体" w:hAnsi="宋体" w:cs="宋体" w:hint="eastAsia"/>
          <w:sz w:val="24"/>
        </w:rPr>
        <w:t>嘉兴南洋职业技术学院2022年存储设备采购项目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rsidP="004F4A5D">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28E1B71B" w:rsidR="00B35D07" w:rsidRDefault="004D431B" w:rsidP="004F4A5D">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w:t>
      </w:r>
      <w:r w:rsidR="00E310A1">
        <w:rPr>
          <w:rFonts w:ascii="宋体" w:hAnsi="宋体" w:cs="宋体" w:hint="eastAsia"/>
          <w:sz w:val="24"/>
          <w:szCs w:val="24"/>
        </w:rPr>
        <w:t>2022年</w:t>
      </w:r>
      <w:r w:rsidR="00714AF5">
        <w:rPr>
          <w:rFonts w:ascii="宋体" w:hAnsi="宋体" w:cs="宋体" w:hint="eastAsia"/>
          <w:sz w:val="24"/>
          <w:szCs w:val="24"/>
        </w:rPr>
        <w:t>5月25日</w:t>
      </w:r>
      <w:r>
        <w:rPr>
          <w:rFonts w:ascii="宋体" w:hAnsi="宋体" w:cs="宋体" w:hint="eastAsia"/>
          <w:sz w:val="24"/>
          <w:szCs w:val="24"/>
        </w:rPr>
        <w:t>至</w:t>
      </w:r>
      <w:r w:rsidR="00BA672F">
        <w:rPr>
          <w:rFonts w:ascii="宋体" w:hAnsi="宋体" w:cs="宋体" w:hint="eastAsia"/>
          <w:sz w:val="24"/>
          <w:szCs w:val="24"/>
        </w:rPr>
        <w:t>2022年</w:t>
      </w:r>
      <w:r w:rsidR="00714AF5">
        <w:rPr>
          <w:rFonts w:ascii="宋体" w:hAnsi="宋体" w:cs="宋体" w:hint="eastAsia"/>
          <w:sz w:val="24"/>
          <w:szCs w:val="24"/>
        </w:rPr>
        <w:t>5月30日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69357462" w14:textId="77777777" w:rsidR="00B35D07" w:rsidRDefault="004D431B" w:rsidP="004F4A5D">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rsidP="004F4A5D">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77777777" w:rsidR="00B35D07" w:rsidRDefault="004D431B" w:rsidP="004F4A5D">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rsidP="004F4A5D">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BAF86F4" w14:textId="77777777" w:rsidR="009F0372" w:rsidRDefault="004D431B" w:rsidP="009F0372">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251898ED" w:rsidR="00B35D07" w:rsidRPr="009F0372" w:rsidRDefault="004D431B" w:rsidP="009F0372">
      <w:pPr>
        <w:spacing w:line="360" w:lineRule="auto"/>
        <w:ind w:firstLine="480"/>
        <w:rPr>
          <w:rFonts w:ascii="宋体" w:hAnsi="宋体" w:cs="宋体"/>
          <w:sz w:val="24"/>
          <w:szCs w:val="24"/>
        </w:rPr>
      </w:pPr>
      <w:r>
        <w:rPr>
          <w:rFonts w:ascii="宋体" w:hAnsi="宋体" w:cs="宋体" w:hint="eastAsia"/>
          <w:sz w:val="24"/>
          <w:szCs w:val="24"/>
        </w:rPr>
        <w:t>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w:t>
      </w:r>
      <w:r>
        <w:rPr>
          <w:rFonts w:ascii="宋体" w:hAnsi="宋体" w:cs="宋体" w:hint="eastAsia"/>
          <w:sz w:val="24"/>
          <w:szCs w:val="24"/>
        </w:rPr>
        <w:lastRenderedPageBreak/>
        <w:t>份。</w:t>
      </w:r>
    </w:p>
    <w:p w14:paraId="0C04D62B" w14:textId="77777777" w:rsidR="00B35D07" w:rsidRDefault="004D431B" w:rsidP="004F4A5D">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4F4A5D">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4F4A5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4479B1D1" w:rsidR="00B35D07" w:rsidRDefault="00E75EED" w:rsidP="00E75EED">
      <w:pPr>
        <w:widowControl/>
        <w:spacing w:line="360" w:lineRule="auto"/>
        <w:ind w:left="480"/>
        <w:jc w:val="left"/>
        <w:rPr>
          <w:rFonts w:ascii="宋体" w:hAnsi="宋体" w:cs="宋体"/>
          <w:sz w:val="24"/>
          <w:szCs w:val="24"/>
        </w:rPr>
      </w:pPr>
      <w:r>
        <w:rPr>
          <w:rFonts w:ascii="宋体" w:hAnsi="宋体" w:cs="宋体" w:hint="eastAsia"/>
          <w:sz w:val="24"/>
          <w:szCs w:val="24"/>
        </w:rPr>
        <w:t>九、</w:t>
      </w:r>
      <w:r w:rsidR="00297952">
        <w:rPr>
          <w:rFonts w:ascii="宋体" w:hAnsi="宋体" w:cs="宋体" w:hint="eastAsia"/>
          <w:sz w:val="24"/>
          <w:szCs w:val="24"/>
        </w:rPr>
        <w:t>供货期</w:t>
      </w:r>
      <w:r w:rsidR="004D431B">
        <w:rPr>
          <w:rFonts w:ascii="宋体" w:hAnsi="宋体" w:cs="宋体" w:hint="eastAsia"/>
          <w:sz w:val="24"/>
          <w:szCs w:val="24"/>
        </w:rPr>
        <w:t>：</w:t>
      </w:r>
      <w:r w:rsidR="00FA6221">
        <w:rPr>
          <w:rFonts w:ascii="宋体" w:hAnsi="宋体" w:cs="宋体" w:hint="eastAsia"/>
          <w:sz w:val="24"/>
          <w:szCs w:val="24"/>
        </w:rPr>
        <w:t>15</w:t>
      </w:r>
      <w:r w:rsidR="004D431B">
        <w:rPr>
          <w:rFonts w:ascii="宋体" w:hAnsi="宋体" w:cs="宋体" w:hint="eastAsia"/>
          <w:sz w:val="24"/>
          <w:szCs w:val="24"/>
        </w:rPr>
        <w:t>日历天之内（以双方签订合同之日开始计算）。</w:t>
      </w:r>
    </w:p>
    <w:p w14:paraId="268E6BE7" w14:textId="7EFC20D7" w:rsidR="00B35D07" w:rsidRDefault="00E75EED" w:rsidP="00E75EED">
      <w:pPr>
        <w:widowControl/>
        <w:spacing w:line="360" w:lineRule="auto"/>
        <w:ind w:left="480"/>
        <w:jc w:val="left"/>
        <w:rPr>
          <w:rFonts w:ascii="宋体" w:hAnsi="宋体" w:cs="宋体"/>
          <w:sz w:val="24"/>
          <w:szCs w:val="24"/>
        </w:rPr>
      </w:pPr>
      <w:r>
        <w:rPr>
          <w:rFonts w:ascii="宋体" w:hAnsi="宋体" w:cs="宋体" w:hint="eastAsia"/>
          <w:sz w:val="24"/>
          <w:szCs w:val="24"/>
        </w:rPr>
        <w:t>十、</w:t>
      </w:r>
      <w:r w:rsidR="004D431B">
        <w:rPr>
          <w:rFonts w:ascii="宋体" w:hAnsi="宋体" w:cs="宋体" w:hint="eastAsia"/>
          <w:sz w:val="24"/>
          <w:szCs w:val="24"/>
        </w:rPr>
        <w:t>质保期：不少于</w:t>
      </w:r>
      <w:r w:rsidR="00A86E0A">
        <w:rPr>
          <w:rFonts w:ascii="宋体" w:hAnsi="宋体" w:cs="宋体" w:hint="eastAsia"/>
          <w:sz w:val="24"/>
          <w:szCs w:val="24"/>
        </w:rPr>
        <w:t>伍</w:t>
      </w:r>
      <w:r w:rsidR="004D431B">
        <w:rPr>
          <w:rFonts w:ascii="宋体" w:hAnsi="宋体" w:cs="宋体" w:hint="eastAsia"/>
          <w:sz w:val="24"/>
          <w:szCs w:val="24"/>
        </w:rPr>
        <w:t>年（自项目验收合格之日算起）。</w:t>
      </w:r>
    </w:p>
    <w:p w14:paraId="40CE47FF" w14:textId="63401712" w:rsidR="00B35D07" w:rsidRDefault="00E75EED" w:rsidP="00E75EED">
      <w:pPr>
        <w:widowControl/>
        <w:spacing w:line="360" w:lineRule="auto"/>
        <w:ind w:left="480"/>
        <w:jc w:val="left"/>
        <w:rPr>
          <w:rFonts w:ascii="宋体" w:hAnsi="宋体" w:cs="宋体"/>
          <w:sz w:val="24"/>
          <w:szCs w:val="24"/>
        </w:rPr>
      </w:pPr>
      <w:r>
        <w:rPr>
          <w:rFonts w:ascii="宋体" w:hAnsi="宋体" w:cs="宋体" w:hint="eastAsia"/>
          <w:sz w:val="24"/>
          <w:szCs w:val="24"/>
        </w:rPr>
        <w:t>十一、</w:t>
      </w:r>
      <w:r w:rsidR="004D431B">
        <w:rPr>
          <w:rFonts w:ascii="宋体" w:hAnsi="宋体" w:cs="宋体" w:hint="eastAsia"/>
          <w:sz w:val="24"/>
          <w:szCs w:val="24"/>
        </w:rPr>
        <w:t>付款方式：验收合格后，付合同总额的9</w:t>
      </w:r>
      <w:r w:rsidR="00A86E0A">
        <w:rPr>
          <w:rFonts w:ascii="宋体" w:hAnsi="宋体" w:cs="宋体" w:hint="eastAsia"/>
          <w:sz w:val="24"/>
          <w:szCs w:val="24"/>
        </w:rPr>
        <w:t>5</w:t>
      </w:r>
      <w:r w:rsidR="004D431B">
        <w:rPr>
          <w:rFonts w:ascii="宋体" w:hAnsi="宋体" w:cs="宋体" w:hint="eastAsia"/>
          <w:sz w:val="24"/>
          <w:szCs w:val="24"/>
        </w:rPr>
        <w:t>%，其余剩下的</w:t>
      </w:r>
      <w:r w:rsidR="00A86E0A">
        <w:rPr>
          <w:rFonts w:ascii="宋体" w:hAnsi="宋体" w:cs="宋体" w:hint="eastAsia"/>
          <w:sz w:val="24"/>
          <w:szCs w:val="24"/>
        </w:rPr>
        <w:t>5</w:t>
      </w:r>
      <w:r w:rsidR="00B83C55" w:rsidRPr="00B83C55">
        <w:rPr>
          <w:rFonts w:ascii="宋体" w:hAnsi="宋体" w:cs="宋体" w:hint="eastAsia"/>
          <w:sz w:val="24"/>
          <w:szCs w:val="24"/>
        </w:rPr>
        <w:t>%待质保期结束且使用无误后付清（不计息）</w:t>
      </w:r>
      <w:r w:rsidR="00B83C55">
        <w:rPr>
          <w:rFonts w:ascii="宋体" w:hAnsi="宋体" w:cs="宋体" w:hint="eastAsia"/>
          <w:sz w:val="24"/>
          <w:szCs w:val="24"/>
        </w:rPr>
        <w:t>。</w:t>
      </w:r>
    </w:p>
    <w:p w14:paraId="44ACDBA0" w14:textId="332E3071" w:rsidR="00B35D07" w:rsidRDefault="00E75EED" w:rsidP="00E75EED">
      <w:pPr>
        <w:widowControl/>
        <w:spacing w:line="360" w:lineRule="auto"/>
        <w:ind w:left="480"/>
        <w:jc w:val="left"/>
        <w:rPr>
          <w:rFonts w:ascii="宋体" w:hAnsi="宋体" w:cs="宋体"/>
          <w:sz w:val="24"/>
          <w:szCs w:val="24"/>
        </w:rPr>
      </w:pPr>
      <w:r>
        <w:rPr>
          <w:rFonts w:ascii="宋体" w:hAnsi="宋体" w:cs="宋体" w:hint="eastAsia"/>
          <w:sz w:val="24"/>
          <w:szCs w:val="24"/>
        </w:rPr>
        <w:t>十二、</w:t>
      </w:r>
      <w:r w:rsidR="004D431B">
        <w:rPr>
          <w:rFonts w:ascii="宋体" w:hAnsi="宋体" w:cs="宋体" w:hint="eastAsia"/>
          <w:sz w:val="24"/>
          <w:szCs w:val="24"/>
        </w:rPr>
        <w:t>投标截止时间：</w:t>
      </w:r>
      <w:r w:rsidR="00BA672F">
        <w:rPr>
          <w:rFonts w:ascii="宋体" w:hAnsi="宋体" w:cs="宋体" w:hint="eastAsia"/>
          <w:sz w:val="24"/>
          <w:szCs w:val="24"/>
        </w:rPr>
        <w:t>2022年</w:t>
      </w:r>
      <w:r w:rsidR="00714AF5">
        <w:rPr>
          <w:rFonts w:ascii="宋体" w:hAnsi="宋体" w:cs="宋体" w:hint="eastAsia"/>
          <w:sz w:val="24"/>
          <w:szCs w:val="24"/>
        </w:rPr>
        <w:t>5月30日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sidR="004D431B">
        <w:rPr>
          <w:rFonts w:ascii="宋体" w:hAnsi="宋体" w:cs="宋体" w:hint="eastAsia"/>
          <w:sz w:val="24"/>
          <w:szCs w:val="24"/>
        </w:rPr>
        <w:t>。</w:t>
      </w:r>
    </w:p>
    <w:p w14:paraId="367268BC" w14:textId="78AC5CC6" w:rsidR="00B35D07" w:rsidRDefault="00E75EED" w:rsidP="00E75EED">
      <w:pPr>
        <w:widowControl/>
        <w:spacing w:line="360" w:lineRule="auto"/>
        <w:ind w:left="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BA672F">
        <w:rPr>
          <w:rFonts w:ascii="宋体" w:hAnsi="宋体" w:cs="宋体" w:hint="eastAsia"/>
          <w:sz w:val="24"/>
          <w:szCs w:val="24"/>
        </w:rPr>
        <w:t>2022年</w:t>
      </w:r>
      <w:r w:rsidR="00714AF5">
        <w:rPr>
          <w:rFonts w:ascii="宋体" w:hAnsi="宋体" w:cs="宋体" w:hint="eastAsia"/>
          <w:sz w:val="24"/>
          <w:szCs w:val="24"/>
        </w:rPr>
        <w:t>5月30日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58408F7A" w:rsidR="00B35D07" w:rsidRDefault="00E75EED" w:rsidP="00E75EED">
      <w:pPr>
        <w:widowControl/>
        <w:spacing w:line="360" w:lineRule="auto"/>
        <w:ind w:left="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77777777" w:rsidR="00B35D07" w:rsidRDefault="004D431B" w:rsidP="004F4A5D">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4F4A5D">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4F4A5D">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4F4A5D">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9"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10"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1"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rsidP="004F4A5D">
      <w:pPr>
        <w:spacing w:line="360" w:lineRule="auto"/>
      </w:pPr>
    </w:p>
    <w:p w14:paraId="544B8832" w14:textId="77777777" w:rsidR="00B35D07" w:rsidRDefault="00B35D07" w:rsidP="004F4A5D">
      <w:pPr>
        <w:spacing w:line="360" w:lineRule="auto"/>
      </w:pPr>
    </w:p>
    <w:p w14:paraId="70B4CFE3" w14:textId="77777777" w:rsidR="00B35D07" w:rsidRDefault="00B35D07" w:rsidP="004F4A5D">
      <w:pPr>
        <w:spacing w:line="360" w:lineRule="auto"/>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34BAF5A7" w:rsidR="00B35D07" w:rsidRDefault="00E310A1" w:rsidP="004F4A5D">
      <w:pPr>
        <w:spacing w:line="360" w:lineRule="auto"/>
        <w:jc w:val="right"/>
        <w:rPr>
          <w:rFonts w:ascii="宋体" w:hAnsi="宋体" w:cs="宋体"/>
          <w:sz w:val="24"/>
          <w:szCs w:val="24"/>
        </w:rPr>
      </w:pPr>
      <w:r>
        <w:rPr>
          <w:rFonts w:ascii="宋体" w:hAnsi="宋体" w:cs="宋体" w:hint="eastAsia"/>
          <w:sz w:val="24"/>
          <w:szCs w:val="24"/>
        </w:rPr>
        <w:t>2022年</w:t>
      </w:r>
      <w:r w:rsidR="00714AF5">
        <w:rPr>
          <w:rFonts w:ascii="宋体" w:hAnsi="宋体" w:cs="宋体" w:hint="eastAsia"/>
          <w:sz w:val="24"/>
          <w:szCs w:val="24"/>
        </w:rPr>
        <w:t>5月25日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08CD2635" w:rsidR="00774A3F" w:rsidRPr="00CC521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tbl>
      <w:tblPr>
        <w:tblStyle w:val="a8"/>
        <w:tblW w:w="14062" w:type="dxa"/>
        <w:jc w:val="center"/>
        <w:tblLook w:val="04A0" w:firstRow="1" w:lastRow="0" w:firstColumn="1" w:lastColumn="0" w:noHBand="0" w:noVBand="1"/>
      </w:tblPr>
      <w:tblGrid>
        <w:gridCol w:w="706"/>
        <w:gridCol w:w="1132"/>
        <w:gridCol w:w="1276"/>
        <w:gridCol w:w="709"/>
        <w:gridCol w:w="1134"/>
        <w:gridCol w:w="1559"/>
        <w:gridCol w:w="7546"/>
      </w:tblGrid>
      <w:tr w:rsidR="0071200A" w14:paraId="4FCF82F9" w14:textId="77777777" w:rsidTr="00E954DE">
        <w:trPr>
          <w:jc w:val="center"/>
        </w:trPr>
        <w:tc>
          <w:tcPr>
            <w:tcW w:w="706" w:type="dxa"/>
            <w:vAlign w:val="center"/>
          </w:tcPr>
          <w:p w14:paraId="2A7AD25F" w14:textId="62C9C25E"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序号</w:t>
            </w:r>
          </w:p>
        </w:tc>
        <w:tc>
          <w:tcPr>
            <w:tcW w:w="1132" w:type="dxa"/>
            <w:vAlign w:val="center"/>
          </w:tcPr>
          <w:p w14:paraId="44E55975" w14:textId="749067A5"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服务项目清单</w:t>
            </w:r>
          </w:p>
        </w:tc>
        <w:tc>
          <w:tcPr>
            <w:tcW w:w="1276" w:type="dxa"/>
            <w:vAlign w:val="center"/>
          </w:tcPr>
          <w:p w14:paraId="2DA5BA44" w14:textId="36C09B4D"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推荐品牌</w:t>
            </w:r>
          </w:p>
        </w:tc>
        <w:tc>
          <w:tcPr>
            <w:tcW w:w="709" w:type="dxa"/>
            <w:vAlign w:val="center"/>
          </w:tcPr>
          <w:p w14:paraId="49E79799" w14:textId="61F5369E"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数量</w:t>
            </w:r>
          </w:p>
        </w:tc>
        <w:tc>
          <w:tcPr>
            <w:tcW w:w="1134" w:type="dxa"/>
            <w:vAlign w:val="center"/>
          </w:tcPr>
          <w:p w14:paraId="54AF9AB4" w14:textId="5C4650F4"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指标</w:t>
            </w:r>
          </w:p>
        </w:tc>
        <w:tc>
          <w:tcPr>
            <w:tcW w:w="1559" w:type="dxa"/>
            <w:vAlign w:val="center"/>
          </w:tcPr>
          <w:p w14:paraId="6FCEC839" w14:textId="38857A07"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指标项</w:t>
            </w:r>
          </w:p>
        </w:tc>
        <w:tc>
          <w:tcPr>
            <w:tcW w:w="7546" w:type="dxa"/>
            <w:vAlign w:val="center"/>
          </w:tcPr>
          <w:p w14:paraId="6AE434EE" w14:textId="59B00900" w:rsidR="00D84AAF" w:rsidRPr="00037DD6" w:rsidRDefault="00D84AAF" w:rsidP="00037DD6">
            <w:pPr>
              <w:widowControl/>
              <w:spacing w:line="360" w:lineRule="auto"/>
              <w:jc w:val="center"/>
              <w:rPr>
                <w:rFonts w:ascii="宋体" w:hAnsi="宋体"/>
                <w:b/>
                <w:bCs/>
                <w:sz w:val="24"/>
              </w:rPr>
            </w:pPr>
            <w:r w:rsidRPr="00037DD6">
              <w:rPr>
                <w:rFonts w:ascii="宋体" w:hAnsi="宋体" w:hint="eastAsia"/>
                <w:b/>
                <w:bCs/>
                <w:sz w:val="24"/>
              </w:rPr>
              <w:t>技术规格要求</w:t>
            </w:r>
          </w:p>
        </w:tc>
      </w:tr>
      <w:tr w:rsidR="00FD7EC5" w14:paraId="618091E0" w14:textId="77777777" w:rsidTr="00E954DE">
        <w:trPr>
          <w:jc w:val="center"/>
        </w:trPr>
        <w:tc>
          <w:tcPr>
            <w:tcW w:w="706" w:type="dxa"/>
            <w:vMerge w:val="restart"/>
            <w:vAlign w:val="center"/>
          </w:tcPr>
          <w:p w14:paraId="66E075AD" w14:textId="2626ED5F" w:rsidR="00FD7EC5" w:rsidRPr="004F0700" w:rsidRDefault="00FD7EC5" w:rsidP="00037DD6">
            <w:pPr>
              <w:widowControl/>
              <w:spacing w:line="360" w:lineRule="auto"/>
              <w:jc w:val="center"/>
              <w:rPr>
                <w:rFonts w:ascii="宋体" w:hAnsi="宋体"/>
              </w:rPr>
            </w:pPr>
            <w:r>
              <w:rPr>
                <w:rFonts w:ascii="宋体" w:hAnsi="宋体" w:hint="eastAsia"/>
              </w:rPr>
              <w:t>1</w:t>
            </w:r>
          </w:p>
        </w:tc>
        <w:tc>
          <w:tcPr>
            <w:tcW w:w="1132" w:type="dxa"/>
            <w:vMerge w:val="restart"/>
            <w:vAlign w:val="center"/>
          </w:tcPr>
          <w:p w14:paraId="4C0F6B47" w14:textId="09625176" w:rsidR="00FD7EC5" w:rsidRPr="004F0700" w:rsidRDefault="00FD7EC5" w:rsidP="00037DD6">
            <w:pPr>
              <w:widowControl/>
              <w:spacing w:line="360" w:lineRule="auto"/>
              <w:jc w:val="center"/>
              <w:rPr>
                <w:rFonts w:ascii="宋体" w:hAnsi="宋体"/>
              </w:rPr>
            </w:pPr>
            <w:r w:rsidRPr="00800F01">
              <w:rPr>
                <w:rFonts w:hint="eastAsia"/>
              </w:rPr>
              <w:t>存储设备</w:t>
            </w:r>
          </w:p>
        </w:tc>
        <w:tc>
          <w:tcPr>
            <w:tcW w:w="1276" w:type="dxa"/>
            <w:vMerge w:val="restart"/>
            <w:vAlign w:val="center"/>
          </w:tcPr>
          <w:p w14:paraId="06935F2F" w14:textId="50A08E38" w:rsidR="00FD7EC5" w:rsidRPr="004F0700" w:rsidRDefault="00FD7EC5" w:rsidP="00037DD6">
            <w:pPr>
              <w:widowControl/>
              <w:spacing w:line="360" w:lineRule="auto"/>
              <w:jc w:val="center"/>
              <w:rPr>
                <w:rFonts w:ascii="宋体" w:hAnsi="宋体"/>
              </w:rPr>
            </w:pPr>
            <w:r>
              <w:rPr>
                <w:rFonts w:ascii="宋体" w:hAnsi="宋体" w:hint="eastAsia"/>
              </w:rPr>
              <w:t>hpe、i</w:t>
            </w:r>
            <w:r>
              <w:rPr>
                <w:rFonts w:ascii="宋体" w:hAnsi="宋体"/>
              </w:rPr>
              <w:t>bm</w:t>
            </w:r>
            <w:r>
              <w:rPr>
                <w:rFonts w:ascii="宋体" w:hAnsi="宋体" w:hint="eastAsia"/>
              </w:rPr>
              <w:t>、浪潮</w:t>
            </w:r>
          </w:p>
        </w:tc>
        <w:tc>
          <w:tcPr>
            <w:tcW w:w="709" w:type="dxa"/>
            <w:vMerge w:val="restart"/>
            <w:vAlign w:val="center"/>
          </w:tcPr>
          <w:p w14:paraId="5EB74020" w14:textId="53D85A21" w:rsidR="00FD7EC5" w:rsidRPr="004F0700" w:rsidRDefault="00FD7EC5" w:rsidP="00037DD6">
            <w:pPr>
              <w:widowControl/>
              <w:spacing w:line="360" w:lineRule="auto"/>
              <w:jc w:val="center"/>
              <w:rPr>
                <w:rFonts w:ascii="宋体" w:hAnsi="宋体"/>
              </w:rPr>
            </w:pPr>
            <w:r>
              <w:rPr>
                <w:rFonts w:ascii="宋体" w:hAnsi="宋体" w:hint="eastAsia"/>
              </w:rPr>
              <w:t>1套</w:t>
            </w:r>
          </w:p>
        </w:tc>
        <w:tc>
          <w:tcPr>
            <w:tcW w:w="1134" w:type="dxa"/>
            <w:vAlign w:val="center"/>
          </w:tcPr>
          <w:p w14:paraId="3723F25A" w14:textId="4AD1222E" w:rsidR="00FD7EC5" w:rsidRPr="004F0700" w:rsidRDefault="00FD7EC5" w:rsidP="00037DD6">
            <w:pPr>
              <w:widowControl/>
              <w:spacing w:line="360" w:lineRule="auto"/>
              <w:jc w:val="center"/>
              <w:rPr>
                <w:rFonts w:ascii="宋体" w:hAnsi="宋体"/>
              </w:rPr>
            </w:pPr>
            <w:r w:rsidRPr="004F0700">
              <w:rPr>
                <w:rFonts w:ascii="宋体" w:hAnsi="宋体" w:hint="eastAsia"/>
              </w:rPr>
              <w:t>基本要求</w:t>
            </w:r>
          </w:p>
        </w:tc>
        <w:tc>
          <w:tcPr>
            <w:tcW w:w="1559" w:type="dxa"/>
            <w:vAlign w:val="center"/>
          </w:tcPr>
          <w:p w14:paraId="791541A8" w14:textId="05256D8D" w:rsidR="00FD7EC5" w:rsidRPr="004F0700" w:rsidRDefault="00FD7EC5" w:rsidP="00037DD6">
            <w:pPr>
              <w:widowControl/>
              <w:spacing w:line="360" w:lineRule="auto"/>
              <w:jc w:val="center"/>
              <w:rPr>
                <w:rFonts w:ascii="宋体" w:hAnsi="宋体"/>
              </w:rPr>
            </w:pPr>
            <w:r w:rsidRPr="004F0700">
              <w:rPr>
                <w:rFonts w:ascii="宋体" w:hAnsi="宋体" w:hint="eastAsia"/>
              </w:rPr>
              <w:t>产品描述</w:t>
            </w:r>
          </w:p>
        </w:tc>
        <w:tc>
          <w:tcPr>
            <w:tcW w:w="7546" w:type="dxa"/>
            <w:vAlign w:val="center"/>
          </w:tcPr>
          <w:p w14:paraId="3F84B780" w14:textId="444F012C" w:rsidR="00FD7EC5" w:rsidRPr="004F0700" w:rsidRDefault="00FD7EC5" w:rsidP="00FD7EC5">
            <w:pPr>
              <w:widowControl/>
              <w:spacing w:line="360" w:lineRule="auto"/>
              <w:jc w:val="left"/>
              <w:rPr>
                <w:rFonts w:ascii="宋体" w:hAnsi="宋体"/>
              </w:rPr>
            </w:pPr>
            <w:r w:rsidRPr="004F0700">
              <w:rPr>
                <w:rFonts w:ascii="宋体" w:hAnsi="宋体" w:hint="eastAsia"/>
              </w:rPr>
              <w:t>双控Active-Active架构，SAN构采用SAN统一集成的控制器架构，统一管理；（具备FC/IP SAN融合组网能力）；</w:t>
            </w:r>
          </w:p>
        </w:tc>
      </w:tr>
      <w:tr w:rsidR="00FD7EC5" w14:paraId="5AA03B32" w14:textId="77777777" w:rsidTr="00E954DE">
        <w:trPr>
          <w:jc w:val="center"/>
        </w:trPr>
        <w:tc>
          <w:tcPr>
            <w:tcW w:w="706" w:type="dxa"/>
            <w:vMerge/>
            <w:vAlign w:val="center"/>
          </w:tcPr>
          <w:p w14:paraId="1C69193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6F825FA"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78D58BA2"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335ABF50" w14:textId="77777777" w:rsidR="00FD7EC5" w:rsidRPr="004F0700" w:rsidRDefault="00FD7EC5" w:rsidP="00037DD6">
            <w:pPr>
              <w:widowControl/>
              <w:spacing w:line="360" w:lineRule="auto"/>
              <w:jc w:val="center"/>
              <w:rPr>
                <w:rFonts w:ascii="宋体" w:hAnsi="宋体"/>
              </w:rPr>
            </w:pPr>
          </w:p>
        </w:tc>
        <w:tc>
          <w:tcPr>
            <w:tcW w:w="1134" w:type="dxa"/>
            <w:vMerge w:val="restart"/>
            <w:vAlign w:val="center"/>
          </w:tcPr>
          <w:p w14:paraId="3B6A2479" w14:textId="54191F25" w:rsidR="00FD7EC5" w:rsidRPr="004F0700" w:rsidRDefault="00FD7EC5" w:rsidP="00037DD6">
            <w:pPr>
              <w:widowControl/>
              <w:spacing w:line="360" w:lineRule="auto"/>
              <w:jc w:val="center"/>
              <w:rPr>
                <w:rFonts w:ascii="宋体" w:hAnsi="宋体"/>
              </w:rPr>
            </w:pPr>
            <w:r w:rsidRPr="004F0700">
              <w:rPr>
                <w:rFonts w:ascii="宋体" w:hAnsi="宋体" w:hint="eastAsia"/>
              </w:rPr>
              <w:t>控制器</w:t>
            </w:r>
          </w:p>
        </w:tc>
        <w:tc>
          <w:tcPr>
            <w:tcW w:w="1559" w:type="dxa"/>
            <w:vMerge w:val="restart"/>
            <w:vAlign w:val="center"/>
          </w:tcPr>
          <w:p w14:paraId="72060993" w14:textId="07E86E9A" w:rsidR="00FD7EC5" w:rsidRPr="004F0700" w:rsidRDefault="00FD7EC5" w:rsidP="00037DD6">
            <w:pPr>
              <w:widowControl/>
              <w:spacing w:line="360" w:lineRule="auto"/>
              <w:jc w:val="center"/>
              <w:rPr>
                <w:rFonts w:ascii="宋体" w:hAnsi="宋体"/>
              </w:rPr>
            </w:pPr>
            <w:r w:rsidRPr="004F0700">
              <w:rPr>
                <w:rFonts w:ascii="宋体" w:hAnsi="宋体" w:hint="eastAsia"/>
              </w:rPr>
              <w:t>★ 体系架构</w:t>
            </w:r>
          </w:p>
        </w:tc>
        <w:tc>
          <w:tcPr>
            <w:tcW w:w="7546" w:type="dxa"/>
            <w:vAlign w:val="center"/>
          </w:tcPr>
          <w:p w14:paraId="6CAA4183" w14:textId="25ECE082" w:rsidR="00FD7EC5" w:rsidRPr="004F0700" w:rsidRDefault="00FD7EC5" w:rsidP="00FD7EC5">
            <w:pPr>
              <w:widowControl/>
              <w:spacing w:line="360" w:lineRule="auto"/>
              <w:jc w:val="left"/>
              <w:rPr>
                <w:rFonts w:ascii="宋体" w:hAnsi="宋体"/>
              </w:rPr>
            </w:pPr>
            <w:r w:rsidRPr="004F0700">
              <w:rPr>
                <w:rFonts w:ascii="宋体" w:hAnsi="宋体" w:hint="eastAsia"/>
              </w:rPr>
              <w:t>本次配置控制器数量≥2；</w:t>
            </w:r>
          </w:p>
        </w:tc>
      </w:tr>
      <w:tr w:rsidR="00FD7EC5" w14:paraId="4BA5F817" w14:textId="77777777" w:rsidTr="00E954DE">
        <w:trPr>
          <w:jc w:val="center"/>
        </w:trPr>
        <w:tc>
          <w:tcPr>
            <w:tcW w:w="706" w:type="dxa"/>
            <w:vMerge/>
            <w:vAlign w:val="center"/>
          </w:tcPr>
          <w:p w14:paraId="500BC9B3"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6F45BE60"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1A56DB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26F2DFF"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E4456AC"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3EBDBF74" w14:textId="77777777" w:rsidR="00FD7EC5" w:rsidRPr="004F0700" w:rsidRDefault="00FD7EC5" w:rsidP="00037DD6">
            <w:pPr>
              <w:widowControl/>
              <w:spacing w:line="360" w:lineRule="auto"/>
              <w:jc w:val="center"/>
              <w:rPr>
                <w:rFonts w:ascii="宋体" w:hAnsi="宋体"/>
              </w:rPr>
            </w:pPr>
          </w:p>
        </w:tc>
        <w:tc>
          <w:tcPr>
            <w:tcW w:w="7546" w:type="dxa"/>
            <w:vAlign w:val="center"/>
          </w:tcPr>
          <w:p w14:paraId="10669D1C" w14:textId="0B6DA7CF" w:rsidR="00FD7EC5" w:rsidRPr="004F0700" w:rsidRDefault="00FD7EC5" w:rsidP="00FD7EC5">
            <w:pPr>
              <w:widowControl/>
              <w:spacing w:line="360" w:lineRule="auto"/>
              <w:jc w:val="left"/>
              <w:rPr>
                <w:rFonts w:ascii="宋体" w:hAnsi="宋体"/>
              </w:rPr>
            </w:pPr>
            <w:r w:rsidRPr="004F0700">
              <w:rPr>
                <w:rFonts w:ascii="宋体" w:hAnsi="宋体" w:hint="eastAsia"/>
              </w:rPr>
              <w:t>控制器冗余设计，支持在线更换控制器；在线升级存储系统，无须停机，</w:t>
            </w:r>
          </w:p>
        </w:tc>
      </w:tr>
      <w:tr w:rsidR="00FD7EC5" w14:paraId="1231055A" w14:textId="77777777" w:rsidTr="00E954DE">
        <w:trPr>
          <w:jc w:val="center"/>
        </w:trPr>
        <w:tc>
          <w:tcPr>
            <w:tcW w:w="706" w:type="dxa"/>
            <w:vMerge/>
            <w:vAlign w:val="center"/>
          </w:tcPr>
          <w:p w14:paraId="392B57AF"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ECF996F"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D3E0E65"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0BAEEB8"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E64BAE5"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3962C9EB" w14:textId="77777777" w:rsidR="00FD7EC5" w:rsidRPr="004F0700" w:rsidRDefault="00FD7EC5" w:rsidP="00037DD6">
            <w:pPr>
              <w:widowControl/>
              <w:spacing w:line="360" w:lineRule="auto"/>
              <w:jc w:val="center"/>
              <w:rPr>
                <w:rFonts w:ascii="宋体" w:hAnsi="宋体"/>
              </w:rPr>
            </w:pPr>
          </w:p>
        </w:tc>
        <w:tc>
          <w:tcPr>
            <w:tcW w:w="7546" w:type="dxa"/>
            <w:vAlign w:val="center"/>
          </w:tcPr>
          <w:p w14:paraId="1DE91756" w14:textId="08CB55BE" w:rsidR="00FD7EC5" w:rsidRPr="004F0700" w:rsidRDefault="00FD7EC5" w:rsidP="00FD7EC5">
            <w:pPr>
              <w:widowControl/>
              <w:spacing w:line="360" w:lineRule="auto"/>
              <w:jc w:val="left"/>
              <w:rPr>
                <w:rFonts w:ascii="宋体" w:hAnsi="宋体"/>
              </w:rPr>
            </w:pPr>
            <w:r w:rsidRPr="004F0700">
              <w:rPr>
                <w:rFonts w:ascii="宋体" w:hAnsi="宋体" w:hint="eastAsia"/>
              </w:rPr>
              <w:t>具备控制器故障自动切换和自动重建功能，无单点故障影响数据的有效性；</w:t>
            </w:r>
          </w:p>
        </w:tc>
      </w:tr>
      <w:tr w:rsidR="00FD7EC5" w14:paraId="33377B15" w14:textId="77777777" w:rsidTr="00E954DE">
        <w:trPr>
          <w:jc w:val="center"/>
        </w:trPr>
        <w:tc>
          <w:tcPr>
            <w:tcW w:w="706" w:type="dxa"/>
            <w:vMerge/>
            <w:vAlign w:val="center"/>
          </w:tcPr>
          <w:p w14:paraId="7DA70FA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D0F8DB3"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8BBC965"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4729F877"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02DBFBA" w14:textId="77777777" w:rsidR="00FD7EC5" w:rsidRPr="004F0700" w:rsidRDefault="00FD7EC5" w:rsidP="00037DD6">
            <w:pPr>
              <w:widowControl/>
              <w:spacing w:line="360" w:lineRule="auto"/>
              <w:jc w:val="center"/>
              <w:rPr>
                <w:rFonts w:ascii="宋体" w:hAnsi="宋体"/>
              </w:rPr>
            </w:pPr>
          </w:p>
        </w:tc>
        <w:tc>
          <w:tcPr>
            <w:tcW w:w="1559" w:type="dxa"/>
            <w:vAlign w:val="center"/>
          </w:tcPr>
          <w:p w14:paraId="66211BE2" w14:textId="7AE7BC25" w:rsidR="00FD7EC5" w:rsidRPr="004F0700" w:rsidRDefault="00FD7EC5" w:rsidP="00037DD6">
            <w:pPr>
              <w:widowControl/>
              <w:spacing w:line="360" w:lineRule="auto"/>
              <w:jc w:val="center"/>
              <w:rPr>
                <w:rFonts w:ascii="宋体" w:hAnsi="宋体"/>
              </w:rPr>
            </w:pPr>
            <w:r w:rsidRPr="004F0700">
              <w:rPr>
                <w:rFonts w:ascii="宋体" w:hAnsi="宋体" w:hint="eastAsia"/>
              </w:rPr>
              <w:t>控制柜</w:t>
            </w:r>
          </w:p>
        </w:tc>
        <w:tc>
          <w:tcPr>
            <w:tcW w:w="7546" w:type="dxa"/>
            <w:vAlign w:val="center"/>
          </w:tcPr>
          <w:p w14:paraId="1F379AB9" w14:textId="7BA50D92" w:rsidR="00FD7EC5" w:rsidRPr="004F0700" w:rsidRDefault="00FD7EC5" w:rsidP="00FD7EC5">
            <w:pPr>
              <w:widowControl/>
              <w:spacing w:line="360" w:lineRule="auto"/>
              <w:jc w:val="left"/>
              <w:rPr>
                <w:rFonts w:ascii="宋体" w:hAnsi="宋体"/>
              </w:rPr>
            </w:pPr>
            <w:r w:rsidRPr="004F0700">
              <w:rPr>
                <w:rFonts w:ascii="宋体" w:hAnsi="宋体" w:hint="eastAsia"/>
              </w:rPr>
              <w:t>支持2U12/2U25/3U48</w:t>
            </w:r>
          </w:p>
        </w:tc>
      </w:tr>
      <w:tr w:rsidR="00FD7EC5" w14:paraId="09202DDD" w14:textId="77777777" w:rsidTr="00E954DE">
        <w:trPr>
          <w:jc w:val="center"/>
        </w:trPr>
        <w:tc>
          <w:tcPr>
            <w:tcW w:w="706" w:type="dxa"/>
            <w:vMerge/>
            <w:vAlign w:val="center"/>
          </w:tcPr>
          <w:p w14:paraId="7279A03B"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3F04DBD6"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387289DE"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D1FDD6C"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A7E2E8E" w14:textId="77777777" w:rsidR="00FD7EC5" w:rsidRPr="004F0700" w:rsidRDefault="00FD7EC5" w:rsidP="00037DD6">
            <w:pPr>
              <w:widowControl/>
              <w:spacing w:line="360" w:lineRule="auto"/>
              <w:jc w:val="center"/>
              <w:rPr>
                <w:rFonts w:ascii="宋体" w:hAnsi="宋体"/>
              </w:rPr>
            </w:pPr>
          </w:p>
        </w:tc>
        <w:tc>
          <w:tcPr>
            <w:tcW w:w="1559" w:type="dxa"/>
            <w:vAlign w:val="center"/>
          </w:tcPr>
          <w:p w14:paraId="05CCF1E1" w14:textId="2729CC1B" w:rsidR="00FD7EC5" w:rsidRPr="004F0700" w:rsidRDefault="00FD7EC5" w:rsidP="00037DD6">
            <w:pPr>
              <w:widowControl/>
              <w:spacing w:line="360" w:lineRule="auto"/>
              <w:jc w:val="center"/>
              <w:rPr>
                <w:rFonts w:ascii="宋体" w:hAnsi="宋体"/>
              </w:rPr>
            </w:pPr>
            <w:r w:rsidRPr="004F0700">
              <w:rPr>
                <w:rFonts w:ascii="宋体" w:hAnsi="宋体" w:hint="eastAsia"/>
              </w:rPr>
              <w:t>系统盘</w:t>
            </w:r>
          </w:p>
        </w:tc>
        <w:tc>
          <w:tcPr>
            <w:tcW w:w="7546" w:type="dxa"/>
            <w:vAlign w:val="center"/>
          </w:tcPr>
          <w:p w14:paraId="2267F49F" w14:textId="0606990C" w:rsidR="00FD7EC5" w:rsidRPr="004F0700" w:rsidRDefault="00FD7EC5" w:rsidP="00FD7EC5">
            <w:pPr>
              <w:widowControl/>
              <w:spacing w:line="360" w:lineRule="auto"/>
              <w:jc w:val="left"/>
              <w:rPr>
                <w:rFonts w:ascii="宋体" w:hAnsi="宋体"/>
              </w:rPr>
            </w:pPr>
            <w:r w:rsidRPr="004F0700">
              <w:rPr>
                <w:rFonts w:ascii="宋体" w:hAnsi="宋体" w:hint="eastAsia"/>
              </w:rPr>
              <w:t>采用内置SSD盘作为存储系统盘，机械硬盘做RAID模式；同时系统盘可以做cache数据掉电保护</w:t>
            </w:r>
          </w:p>
        </w:tc>
      </w:tr>
      <w:tr w:rsidR="00FD7EC5" w14:paraId="0FA9D8B7" w14:textId="77777777" w:rsidTr="00E954DE">
        <w:trPr>
          <w:jc w:val="center"/>
        </w:trPr>
        <w:tc>
          <w:tcPr>
            <w:tcW w:w="706" w:type="dxa"/>
            <w:vMerge/>
            <w:vAlign w:val="center"/>
          </w:tcPr>
          <w:p w14:paraId="328C304F"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72602F1"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184BB2E4"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B1A986A"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655EE34" w14:textId="77777777" w:rsidR="00FD7EC5" w:rsidRPr="004F0700" w:rsidRDefault="00FD7EC5" w:rsidP="00037DD6">
            <w:pPr>
              <w:widowControl/>
              <w:spacing w:line="360" w:lineRule="auto"/>
              <w:jc w:val="center"/>
              <w:rPr>
                <w:rFonts w:ascii="宋体" w:hAnsi="宋体"/>
              </w:rPr>
            </w:pPr>
          </w:p>
        </w:tc>
        <w:tc>
          <w:tcPr>
            <w:tcW w:w="1559" w:type="dxa"/>
            <w:vAlign w:val="center"/>
          </w:tcPr>
          <w:p w14:paraId="19A0169C" w14:textId="0987FA9C" w:rsidR="00FD7EC5" w:rsidRPr="004F0700" w:rsidRDefault="00FD7EC5" w:rsidP="00037DD6">
            <w:pPr>
              <w:widowControl/>
              <w:spacing w:line="360" w:lineRule="auto"/>
              <w:jc w:val="center"/>
              <w:rPr>
                <w:rFonts w:ascii="宋体" w:hAnsi="宋体"/>
              </w:rPr>
            </w:pPr>
            <w:r w:rsidRPr="004F0700">
              <w:rPr>
                <w:rFonts w:ascii="宋体" w:hAnsi="宋体" w:hint="eastAsia"/>
              </w:rPr>
              <w:t>★ 缓存配置容量</w:t>
            </w:r>
          </w:p>
        </w:tc>
        <w:tc>
          <w:tcPr>
            <w:tcW w:w="7546" w:type="dxa"/>
            <w:vAlign w:val="center"/>
          </w:tcPr>
          <w:p w14:paraId="2D9030B8" w14:textId="462A1057" w:rsidR="00FD7EC5" w:rsidRPr="004F0700" w:rsidRDefault="00FD7EC5" w:rsidP="00FD7EC5">
            <w:pPr>
              <w:widowControl/>
              <w:spacing w:line="360" w:lineRule="auto"/>
              <w:jc w:val="left"/>
              <w:rPr>
                <w:rFonts w:ascii="宋体" w:hAnsi="宋体"/>
              </w:rPr>
            </w:pPr>
            <w:r w:rsidRPr="004F0700">
              <w:rPr>
                <w:rFonts w:ascii="宋体" w:hAnsi="宋体" w:hint="eastAsia"/>
              </w:rPr>
              <w:t>本次配置系统缓存32GB纯硬件缓存，非SSD、非高速Flash充当缓存或者非PC服务器内存）</w:t>
            </w:r>
          </w:p>
        </w:tc>
      </w:tr>
      <w:tr w:rsidR="00FD7EC5" w14:paraId="12C68053" w14:textId="77777777" w:rsidTr="00E954DE">
        <w:trPr>
          <w:jc w:val="center"/>
        </w:trPr>
        <w:tc>
          <w:tcPr>
            <w:tcW w:w="706" w:type="dxa"/>
            <w:vMerge/>
            <w:vAlign w:val="center"/>
          </w:tcPr>
          <w:p w14:paraId="7AB9AFA9"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094D5BD"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8D88A81"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6463E59"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FD29AC0" w14:textId="77777777" w:rsidR="00FD7EC5" w:rsidRPr="004F0700" w:rsidRDefault="00FD7EC5" w:rsidP="00037DD6">
            <w:pPr>
              <w:widowControl/>
              <w:spacing w:line="360" w:lineRule="auto"/>
              <w:jc w:val="center"/>
              <w:rPr>
                <w:rFonts w:ascii="宋体" w:hAnsi="宋体"/>
              </w:rPr>
            </w:pPr>
          </w:p>
        </w:tc>
        <w:tc>
          <w:tcPr>
            <w:tcW w:w="1559" w:type="dxa"/>
            <w:vAlign w:val="center"/>
          </w:tcPr>
          <w:p w14:paraId="6D8776FD" w14:textId="40A5DB22" w:rsidR="00FD7EC5" w:rsidRPr="004F0700" w:rsidRDefault="00FD7EC5" w:rsidP="00037DD6">
            <w:pPr>
              <w:widowControl/>
              <w:spacing w:line="360" w:lineRule="auto"/>
              <w:jc w:val="center"/>
              <w:rPr>
                <w:rFonts w:ascii="宋体" w:hAnsi="宋体"/>
              </w:rPr>
            </w:pPr>
            <w:r w:rsidRPr="004F0700">
              <w:rPr>
                <w:rFonts w:ascii="宋体" w:hAnsi="宋体" w:hint="eastAsia"/>
              </w:rPr>
              <w:t>★控制器通讯方式</w:t>
            </w:r>
          </w:p>
        </w:tc>
        <w:tc>
          <w:tcPr>
            <w:tcW w:w="7546" w:type="dxa"/>
            <w:vAlign w:val="center"/>
          </w:tcPr>
          <w:p w14:paraId="00ECAD71" w14:textId="56C1AF2C" w:rsidR="00FD7EC5" w:rsidRPr="004F0700" w:rsidRDefault="00FD7EC5" w:rsidP="00FD7EC5">
            <w:pPr>
              <w:widowControl/>
              <w:spacing w:line="360" w:lineRule="auto"/>
              <w:jc w:val="left"/>
              <w:rPr>
                <w:rFonts w:ascii="宋体" w:hAnsi="宋体"/>
              </w:rPr>
            </w:pPr>
            <w:r w:rsidRPr="004F0700">
              <w:rPr>
                <w:rFonts w:ascii="宋体" w:hAnsi="宋体" w:hint="eastAsia"/>
              </w:rPr>
              <w:t>两个虚拟化控制器之间通过PCI-E 3.0内部总线连接通讯和缓存数据镜像，非外部交换设备连接；</w:t>
            </w:r>
          </w:p>
        </w:tc>
      </w:tr>
      <w:tr w:rsidR="00FD7EC5" w14:paraId="2BF06E78" w14:textId="77777777" w:rsidTr="00E954DE">
        <w:trPr>
          <w:jc w:val="center"/>
        </w:trPr>
        <w:tc>
          <w:tcPr>
            <w:tcW w:w="706" w:type="dxa"/>
            <w:vMerge/>
            <w:vAlign w:val="center"/>
          </w:tcPr>
          <w:p w14:paraId="5FD47B19"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5834C30"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490ED30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58C2D503"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572BEA3" w14:textId="77777777" w:rsidR="00FD7EC5" w:rsidRPr="004F0700" w:rsidRDefault="00FD7EC5" w:rsidP="00037DD6">
            <w:pPr>
              <w:widowControl/>
              <w:spacing w:line="360" w:lineRule="auto"/>
              <w:jc w:val="center"/>
              <w:rPr>
                <w:rFonts w:ascii="宋体" w:hAnsi="宋体"/>
              </w:rPr>
            </w:pPr>
          </w:p>
        </w:tc>
        <w:tc>
          <w:tcPr>
            <w:tcW w:w="1559" w:type="dxa"/>
            <w:vAlign w:val="center"/>
          </w:tcPr>
          <w:p w14:paraId="5E08584B" w14:textId="35D4847D" w:rsidR="00FD7EC5" w:rsidRPr="004F0700" w:rsidRDefault="00FD7EC5" w:rsidP="00037DD6">
            <w:pPr>
              <w:widowControl/>
              <w:spacing w:line="360" w:lineRule="auto"/>
              <w:jc w:val="center"/>
              <w:rPr>
                <w:rFonts w:ascii="宋体" w:hAnsi="宋体"/>
              </w:rPr>
            </w:pPr>
            <w:r w:rsidRPr="004F0700">
              <w:rPr>
                <w:rFonts w:ascii="宋体" w:hAnsi="宋体" w:hint="eastAsia"/>
              </w:rPr>
              <w:t>★ 主机接口</w:t>
            </w:r>
          </w:p>
        </w:tc>
        <w:tc>
          <w:tcPr>
            <w:tcW w:w="7546" w:type="dxa"/>
            <w:vAlign w:val="center"/>
          </w:tcPr>
          <w:p w14:paraId="0130105D" w14:textId="5F6A1575" w:rsidR="00FD7EC5" w:rsidRPr="004F0700" w:rsidRDefault="00FD7EC5" w:rsidP="00FD7EC5">
            <w:pPr>
              <w:widowControl/>
              <w:spacing w:line="360" w:lineRule="auto"/>
              <w:jc w:val="left"/>
              <w:rPr>
                <w:rFonts w:ascii="宋体" w:hAnsi="宋体"/>
              </w:rPr>
            </w:pPr>
            <w:r w:rsidRPr="004F0700">
              <w:rPr>
                <w:rFonts w:ascii="宋体" w:hAnsi="宋体" w:hint="eastAsia"/>
              </w:rPr>
              <w:t>支持8/16 Gb FC、1/10Gb iSCSI、10Gb等多协议主机接口；</w:t>
            </w:r>
          </w:p>
        </w:tc>
      </w:tr>
      <w:tr w:rsidR="00FD7EC5" w14:paraId="30DFBAD1" w14:textId="77777777" w:rsidTr="00E954DE">
        <w:trPr>
          <w:jc w:val="center"/>
        </w:trPr>
        <w:tc>
          <w:tcPr>
            <w:tcW w:w="706" w:type="dxa"/>
            <w:vMerge/>
            <w:vAlign w:val="center"/>
          </w:tcPr>
          <w:p w14:paraId="1434A619"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2D4CD72"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78DA6960"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E097558"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7BE79957" w14:textId="77777777" w:rsidR="00FD7EC5" w:rsidRPr="004F0700" w:rsidRDefault="00FD7EC5" w:rsidP="00037DD6">
            <w:pPr>
              <w:widowControl/>
              <w:spacing w:line="360" w:lineRule="auto"/>
              <w:jc w:val="center"/>
              <w:rPr>
                <w:rFonts w:ascii="宋体" w:hAnsi="宋体"/>
              </w:rPr>
            </w:pPr>
          </w:p>
        </w:tc>
        <w:tc>
          <w:tcPr>
            <w:tcW w:w="1559" w:type="dxa"/>
            <w:vAlign w:val="center"/>
          </w:tcPr>
          <w:p w14:paraId="7EF29FDA" w14:textId="77777777" w:rsidR="00FD7EC5" w:rsidRPr="004F0700" w:rsidRDefault="00FD7EC5" w:rsidP="00037DD6">
            <w:pPr>
              <w:widowControl/>
              <w:spacing w:line="360" w:lineRule="auto"/>
              <w:jc w:val="center"/>
              <w:rPr>
                <w:rFonts w:ascii="宋体" w:hAnsi="宋体"/>
              </w:rPr>
            </w:pPr>
          </w:p>
        </w:tc>
        <w:tc>
          <w:tcPr>
            <w:tcW w:w="7546" w:type="dxa"/>
            <w:vAlign w:val="center"/>
          </w:tcPr>
          <w:p w14:paraId="3CEB7B23" w14:textId="03C6079E" w:rsidR="00FD7EC5" w:rsidRPr="004F0700" w:rsidRDefault="00FD7EC5" w:rsidP="00FD7EC5">
            <w:pPr>
              <w:widowControl/>
              <w:spacing w:line="360" w:lineRule="auto"/>
              <w:jc w:val="left"/>
              <w:rPr>
                <w:rFonts w:ascii="宋体" w:hAnsi="宋体"/>
              </w:rPr>
            </w:pPr>
            <w:r w:rsidRPr="004F0700">
              <w:rPr>
                <w:rFonts w:ascii="宋体" w:hAnsi="宋体" w:hint="eastAsia"/>
              </w:rPr>
              <w:t>双控配置最大支持16*8Gb FC、16*16Gb FC、24*1Gb、16*10Gb光口、4*10Gb电口，本次配置2块双口16G FC端口</w:t>
            </w:r>
          </w:p>
        </w:tc>
      </w:tr>
      <w:tr w:rsidR="00FD7EC5" w14:paraId="70C3505E" w14:textId="77777777" w:rsidTr="00E954DE">
        <w:trPr>
          <w:jc w:val="center"/>
        </w:trPr>
        <w:tc>
          <w:tcPr>
            <w:tcW w:w="706" w:type="dxa"/>
            <w:vMerge/>
            <w:vAlign w:val="center"/>
          </w:tcPr>
          <w:p w14:paraId="2EBFEACC"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39F5C32"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3A0939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24B3F95"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BD2F94B" w14:textId="77777777" w:rsidR="00FD7EC5" w:rsidRPr="004F0700" w:rsidRDefault="00FD7EC5" w:rsidP="00037DD6">
            <w:pPr>
              <w:widowControl/>
              <w:spacing w:line="360" w:lineRule="auto"/>
              <w:jc w:val="center"/>
              <w:rPr>
                <w:rFonts w:ascii="宋体" w:hAnsi="宋体"/>
              </w:rPr>
            </w:pPr>
          </w:p>
        </w:tc>
        <w:tc>
          <w:tcPr>
            <w:tcW w:w="1559" w:type="dxa"/>
            <w:vAlign w:val="center"/>
          </w:tcPr>
          <w:p w14:paraId="27B274A2" w14:textId="34EB80C9" w:rsidR="00FD7EC5" w:rsidRPr="004F0700" w:rsidRDefault="00FD7EC5" w:rsidP="00037DD6">
            <w:pPr>
              <w:widowControl/>
              <w:spacing w:line="360" w:lineRule="auto"/>
              <w:jc w:val="center"/>
              <w:rPr>
                <w:rFonts w:ascii="宋体" w:hAnsi="宋体"/>
              </w:rPr>
            </w:pPr>
            <w:r w:rsidRPr="004F0700">
              <w:rPr>
                <w:rFonts w:ascii="宋体" w:hAnsi="宋体" w:hint="eastAsia"/>
              </w:rPr>
              <w:t>★ 后端接口</w:t>
            </w:r>
          </w:p>
        </w:tc>
        <w:tc>
          <w:tcPr>
            <w:tcW w:w="7546" w:type="dxa"/>
            <w:vAlign w:val="center"/>
          </w:tcPr>
          <w:p w14:paraId="04314226" w14:textId="5F1EF144" w:rsidR="00FD7EC5" w:rsidRPr="004F0700" w:rsidRDefault="00FD7EC5" w:rsidP="00FD7EC5">
            <w:pPr>
              <w:widowControl/>
              <w:spacing w:line="360" w:lineRule="auto"/>
              <w:jc w:val="left"/>
              <w:rPr>
                <w:rFonts w:ascii="宋体" w:hAnsi="宋体"/>
              </w:rPr>
            </w:pPr>
            <w:r w:rsidRPr="004F0700">
              <w:rPr>
                <w:rFonts w:ascii="宋体" w:hAnsi="宋体" w:hint="eastAsia"/>
              </w:rPr>
              <w:t>提供4个12Gb SAS 3.0后端接口用于连接扩展柜，共提供192Gbps磁盘通道带宽；</w:t>
            </w:r>
          </w:p>
        </w:tc>
      </w:tr>
      <w:tr w:rsidR="00FD7EC5" w14:paraId="6EB98278" w14:textId="77777777" w:rsidTr="00E954DE">
        <w:trPr>
          <w:jc w:val="center"/>
        </w:trPr>
        <w:tc>
          <w:tcPr>
            <w:tcW w:w="706" w:type="dxa"/>
            <w:vMerge/>
            <w:vAlign w:val="center"/>
          </w:tcPr>
          <w:p w14:paraId="32519ADB"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FAE8617"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55B2BF2"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75B1CC09"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0ED6F67" w14:textId="77777777" w:rsidR="00FD7EC5" w:rsidRPr="004F0700" w:rsidRDefault="00FD7EC5" w:rsidP="00037DD6">
            <w:pPr>
              <w:widowControl/>
              <w:spacing w:line="360" w:lineRule="auto"/>
              <w:jc w:val="center"/>
              <w:rPr>
                <w:rFonts w:ascii="宋体" w:hAnsi="宋体"/>
              </w:rPr>
            </w:pPr>
          </w:p>
        </w:tc>
        <w:tc>
          <w:tcPr>
            <w:tcW w:w="1559" w:type="dxa"/>
            <w:vAlign w:val="center"/>
          </w:tcPr>
          <w:p w14:paraId="6FD79F40" w14:textId="49B85C89" w:rsidR="00FD7EC5" w:rsidRPr="004F0700" w:rsidRDefault="00FD7EC5" w:rsidP="00037DD6">
            <w:pPr>
              <w:widowControl/>
              <w:spacing w:line="360" w:lineRule="auto"/>
              <w:jc w:val="center"/>
              <w:rPr>
                <w:rFonts w:ascii="宋体" w:hAnsi="宋体"/>
              </w:rPr>
            </w:pPr>
            <w:r w:rsidRPr="004F0700">
              <w:rPr>
                <w:rFonts w:ascii="宋体" w:hAnsi="宋体" w:hint="eastAsia"/>
              </w:rPr>
              <w:t>掉电保护</w:t>
            </w:r>
          </w:p>
        </w:tc>
        <w:tc>
          <w:tcPr>
            <w:tcW w:w="7546" w:type="dxa"/>
            <w:vAlign w:val="center"/>
          </w:tcPr>
          <w:p w14:paraId="3E055C7A" w14:textId="411AB8BC" w:rsidR="00FD7EC5" w:rsidRPr="004F0700" w:rsidRDefault="00FD7EC5" w:rsidP="00FD7EC5">
            <w:pPr>
              <w:widowControl/>
              <w:spacing w:line="360" w:lineRule="auto"/>
              <w:jc w:val="left"/>
              <w:rPr>
                <w:rFonts w:ascii="宋体" w:hAnsi="宋体"/>
              </w:rPr>
            </w:pPr>
            <w:r w:rsidRPr="004F0700">
              <w:rPr>
                <w:rFonts w:ascii="宋体" w:hAnsi="宋体" w:hint="eastAsia"/>
              </w:rPr>
              <w:t>支持缓存保护，并配置BBU电池保护模组，保证掉电时Cache数据可安全写入Flash或硬盘永久保存，实现断电保护Cache数据的目的。</w:t>
            </w:r>
          </w:p>
        </w:tc>
      </w:tr>
      <w:tr w:rsidR="00FD7EC5" w14:paraId="11EEA044" w14:textId="77777777" w:rsidTr="00E954DE">
        <w:trPr>
          <w:jc w:val="center"/>
        </w:trPr>
        <w:tc>
          <w:tcPr>
            <w:tcW w:w="706" w:type="dxa"/>
            <w:vMerge/>
            <w:vAlign w:val="center"/>
          </w:tcPr>
          <w:p w14:paraId="16CF5750"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2B5549BE"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1FAC1EA"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0BEDD0DA" w14:textId="77777777" w:rsidR="00FD7EC5" w:rsidRPr="004F0700" w:rsidRDefault="00FD7EC5" w:rsidP="00037DD6">
            <w:pPr>
              <w:widowControl/>
              <w:spacing w:line="360" w:lineRule="auto"/>
              <w:jc w:val="center"/>
              <w:rPr>
                <w:rFonts w:ascii="宋体" w:hAnsi="宋体"/>
              </w:rPr>
            </w:pPr>
          </w:p>
        </w:tc>
        <w:tc>
          <w:tcPr>
            <w:tcW w:w="1134" w:type="dxa"/>
            <w:vMerge w:val="restart"/>
            <w:vAlign w:val="center"/>
          </w:tcPr>
          <w:p w14:paraId="3D72006F" w14:textId="62CCB684" w:rsidR="00FD7EC5" w:rsidRPr="004F0700" w:rsidRDefault="00FD7EC5" w:rsidP="00037DD6">
            <w:pPr>
              <w:widowControl/>
              <w:spacing w:line="360" w:lineRule="auto"/>
              <w:jc w:val="center"/>
              <w:rPr>
                <w:rFonts w:ascii="宋体" w:hAnsi="宋体"/>
              </w:rPr>
            </w:pPr>
            <w:r w:rsidRPr="004F0700">
              <w:rPr>
                <w:rFonts w:ascii="宋体" w:hAnsi="宋体" w:hint="eastAsia"/>
              </w:rPr>
              <w:t>磁盘保护</w:t>
            </w:r>
          </w:p>
        </w:tc>
        <w:tc>
          <w:tcPr>
            <w:tcW w:w="1559" w:type="dxa"/>
            <w:vMerge w:val="restart"/>
            <w:vAlign w:val="center"/>
          </w:tcPr>
          <w:p w14:paraId="59876680" w14:textId="40C2D27B" w:rsidR="00FD7EC5" w:rsidRPr="004F0700" w:rsidRDefault="00FD7EC5" w:rsidP="00037DD6">
            <w:pPr>
              <w:widowControl/>
              <w:spacing w:line="360" w:lineRule="auto"/>
              <w:jc w:val="center"/>
              <w:rPr>
                <w:rFonts w:ascii="宋体" w:hAnsi="宋体"/>
              </w:rPr>
            </w:pPr>
            <w:r w:rsidRPr="004F0700">
              <w:rPr>
                <w:rFonts w:ascii="宋体" w:hAnsi="宋体" w:hint="eastAsia"/>
              </w:rPr>
              <w:t>RAID支持</w:t>
            </w:r>
          </w:p>
        </w:tc>
        <w:tc>
          <w:tcPr>
            <w:tcW w:w="7546" w:type="dxa"/>
            <w:vAlign w:val="center"/>
          </w:tcPr>
          <w:p w14:paraId="3A74124B" w14:textId="392DE7E1" w:rsidR="00FD7EC5" w:rsidRPr="004F0700" w:rsidRDefault="00FD7EC5" w:rsidP="00FD7EC5">
            <w:pPr>
              <w:widowControl/>
              <w:spacing w:line="360" w:lineRule="auto"/>
              <w:jc w:val="left"/>
              <w:rPr>
                <w:rFonts w:ascii="宋体" w:hAnsi="宋体"/>
              </w:rPr>
            </w:pPr>
            <w:r w:rsidRPr="004F0700">
              <w:rPr>
                <w:rFonts w:ascii="宋体" w:hAnsi="宋体" w:hint="eastAsia"/>
              </w:rPr>
              <w:t>支持RAID0, 1, 5, 6, 10,分布式RAID等；</w:t>
            </w:r>
          </w:p>
        </w:tc>
      </w:tr>
      <w:tr w:rsidR="00FD7EC5" w14:paraId="32FBA4F9" w14:textId="77777777" w:rsidTr="00E954DE">
        <w:trPr>
          <w:jc w:val="center"/>
        </w:trPr>
        <w:tc>
          <w:tcPr>
            <w:tcW w:w="706" w:type="dxa"/>
            <w:vMerge/>
            <w:vAlign w:val="center"/>
          </w:tcPr>
          <w:p w14:paraId="3F7D08F7"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3ACDC040"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2552CE6"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8A81846"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03B7E910"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4174B4B3" w14:textId="77777777" w:rsidR="00FD7EC5" w:rsidRPr="004F0700" w:rsidRDefault="00FD7EC5" w:rsidP="00037DD6">
            <w:pPr>
              <w:widowControl/>
              <w:spacing w:line="360" w:lineRule="auto"/>
              <w:jc w:val="center"/>
              <w:rPr>
                <w:rFonts w:ascii="宋体" w:hAnsi="宋体"/>
              </w:rPr>
            </w:pPr>
          </w:p>
        </w:tc>
        <w:tc>
          <w:tcPr>
            <w:tcW w:w="7546" w:type="dxa"/>
            <w:vAlign w:val="center"/>
          </w:tcPr>
          <w:p w14:paraId="3544FF1C" w14:textId="31256593" w:rsidR="00FD7EC5" w:rsidRPr="004F0700" w:rsidRDefault="00FD7EC5" w:rsidP="00FD7EC5">
            <w:pPr>
              <w:widowControl/>
              <w:spacing w:line="360" w:lineRule="auto"/>
              <w:jc w:val="left"/>
              <w:rPr>
                <w:rFonts w:ascii="宋体" w:hAnsi="宋体"/>
              </w:rPr>
            </w:pPr>
            <w:r w:rsidRPr="004F0700">
              <w:rPr>
                <w:rFonts w:ascii="宋体" w:hAnsi="宋体"/>
              </w:rPr>
              <w:t xml:space="preserve"> RAID T10 DIF (Data Integrity Field)</w:t>
            </w:r>
          </w:p>
        </w:tc>
      </w:tr>
      <w:tr w:rsidR="00FD7EC5" w14:paraId="12C249D3" w14:textId="77777777" w:rsidTr="00E954DE">
        <w:trPr>
          <w:jc w:val="center"/>
        </w:trPr>
        <w:tc>
          <w:tcPr>
            <w:tcW w:w="706" w:type="dxa"/>
            <w:vMerge/>
            <w:vAlign w:val="center"/>
          </w:tcPr>
          <w:p w14:paraId="7BBBFAFA"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5983637"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B64D463"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634D646"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040CFC19"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012FF532" w14:textId="77777777" w:rsidR="00FD7EC5" w:rsidRPr="004F0700" w:rsidRDefault="00FD7EC5" w:rsidP="00037DD6">
            <w:pPr>
              <w:widowControl/>
              <w:spacing w:line="360" w:lineRule="auto"/>
              <w:jc w:val="center"/>
              <w:rPr>
                <w:rFonts w:ascii="宋体" w:hAnsi="宋体"/>
              </w:rPr>
            </w:pPr>
          </w:p>
        </w:tc>
        <w:tc>
          <w:tcPr>
            <w:tcW w:w="7546" w:type="dxa"/>
            <w:vAlign w:val="center"/>
          </w:tcPr>
          <w:p w14:paraId="27DE35CA" w14:textId="02B69325" w:rsidR="00FD7EC5" w:rsidRPr="004F0700" w:rsidRDefault="00FD7EC5" w:rsidP="00FD7EC5">
            <w:pPr>
              <w:widowControl/>
              <w:spacing w:line="360" w:lineRule="auto"/>
              <w:jc w:val="left"/>
              <w:rPr>
                <w:rFonts w:ascii="宋体" w:hAnsi="宋体"/>
              </w:rPr>
            </w:pPr>
            <w:r w:rsidRPr="004F0700">
              <w:rPr>
                <w:rFonts w:ascii="宋体" w:hAnsi="宋体" w:hint="eastAsia"/>
              </w:rPr>
              <w:t>支持不同RAID类型在同一个磁盘箱内的共存；</w:t>
            </w:r>
          </w:p>
        </w:tc>
      </w:tr>
      <w:tr w:rsidR="00FD7EC5" w14:paraId="7DA3829A" w14:textId="77777777" w:rsidTr="00E954DE">
        <w:trPr>
          <w:jc w:val="center"/>
        </w:trPr>
        <w:tc>
          <w:tcPr>
            <w:tcW w:w="706" w:type="dxa"/>
            <w:vMerge/>
            <w:vAlign w:val="center"/>
          </w:tcPr>
          <w:p w14:paraId="4D35ACA6"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F2D4608"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6E45FB3"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23811BF"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5C0D9D4F" w14:textId="77777777" w:rsidR="00FD7EC5" w:rsidRPr="004F0700" w:rsidRDefault="00FD7EC5" w:rsidP="00037DD6">
            <w:pPr>
              <w:widowControl/>
              <w:spacing w:line="360" w:lineRule="auto"/>
              <w:jc w:val="center"/>
              <w:rPr>
                <w:rFonts w:ascii="宋体" w:hAnsi="宋体"/>
              </w:rPr>
            </w:pPr>
          </w:p>
        </w:tc>
        <w:tc>
          <w:tcPr>
            <w:tcW w:w="1559" w:type="dxa"/>
            <w:vAlign w:val="center"/>
          </w:tcPr>
          <w:p w14:paraId="1158C023" w14:textId="0D1182F1" w:rsidR="00FD7EC5" w:rsidRPr="004F0700" w:rsidRDefault="00FD7EC5" w:rsidP="00037DD6">
            <w:pPr>
              <w:widowControl/>
              <w:spacing w:line="360" w:lineRule="auto"/>
              <w:jc w:val="center"/>
              <w:rPr>
                <w:rFonts w:ascii="宋体" w:hAnsi="宋体"/>
              </w:rPr>
            </w:pPr>
            <w:r w:rsidRPr="004F0700">
              <w:rPr>
                <w:rFonts w:ascii="宋体" w:hAnsi="宋体" w:hint="eastAsia"/>
              </w:rPr>
              <w:t>热备</w:t>
            </w:r>
          </w:p>
        </w:tc>
        <w:tc>
          <w:tcPr>
            <w:tcW w:w="7546" w:type="dxa"/>
            <w:vAlign w:val="center"/>
          </w:tcPr>
          <w:p w14:paraId="14CFA96D" w14:textId="3137A4A5" w:rsidR="00FD7EC5" w:rsidRPr="004F0700" w:rsidRDefault="00FD7EC5" w:rsidP="00FD7EC5">
            <w:pPr>
              <w:widowControl/>
              <w:spacing w:line="360" w:lineRule="auto"/>
              <w:jc w:val="left"/>
              <w:rPr>
                <w:rFonts w:ascii="宋体" w:hAnsi="宋体"/>
              </w:rPr>
            </w:pPr>
            <w:r w:rsidRPr="004F0700">
              <w:rPr>
                <w:rFonts w:ascii="宋体" w:hAnsi="宋体" w:hint="eastAsia"/>
              </w:rPr>
              <w:t>支持全局热备盘和热备空间两种模式</w:t>
            </w:r>
          </w:p>
        </w:tc>
      </w:tr>
      <w:tr w:rsidR="00FD7EC5" w14:paraId="147957EA" w14:textId="77777777" w:rsidTr="00E954DE">
        <w:trPr>
          <w:jc w:val="center"/>
        </w:trPr>
        <w:tc>
          <w:tcPr>
            <w:tcW w:w="706" w:type="dxa"/>
            <w:vMerge/>
            <w:vAlign w:val="center"/>
          </w:tcPr>
          <w:p w14:paraId="0649FA2B"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5F0EE6D6"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59BA87D1"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3F9423A"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C6E9B16" w14:textId="77777777" w:rsidR="00FD7EC5" w:rsidRPr="004F0700" w:rsidRDefault="00FD7EC5" w:rsidP="00037DD6">
            <w:pPr>
              <w:widowControl/>
              <w:spacing w:line="360" w:lineRule="auto"/>
              <w:jc w:val="center"/>
              <w:rPr>
                <w:rFonts w:ascii="宋体" w:hAnsi="宋体"/>
              </w:rPr>
            </w:pPr>
          </w:p>
        </w:tc>
        <w:tc>
          <w:tcPr>
            <w:tcW w:w="1559" w:type="dxa"/>
            <w:vAlign w:val="center"/>
          </w:tcPr>
          <w:p w14:paraId="6A408A09" w14:textId="73D90B40" w:rsidR="00FD7EC5" w:rsidRPr="004F0700" w:rsidRDefault="00FD7EC5" w:rsidP="00037DD6">
            <w:pPr>
              <w:widowControl/>
              <w:spacing w:line="360" w:lineRule="auto"/>
              <w:jc w:val="center"/>
              <w:rPr>
                <w:rFonts w:ascii="宋体" w:hAnsi="宋体"/>
              </w:rPr>
            </w:pPr>
            <w:r w:rsidRPr="004F0700">
              <w:rPr>
                <w:rFonts w:ascii="宋体" w:hAnsi="宋体" w:hint="eastAsia"/>
              </w:rPr>
              <w:t>★最大硬盘数</w:t>
            </w:r>
          </w:p>
        </w:tc>
        <w:tc>
          <w:tcPr>
            <w:tcW w:w="7546" w:type="dxa"/>
            <w:vAlign w:val="center"/>
          </w:tcPr>
          <w:p w14:paraId="48FC5C9A" w14:textId="3EB41C3F" w:rsidR="00FD7EC5" w:rsidRPr="004F0700" w:rsidRDefault="00FD7EC5" w:rsidP="00FD7EC5">
            <w:pPr>
              <w:widowControl/>
              <w:spacing w:line="360" w:lineRule="auto"/>
              <w:jc w:val="left"/>
              <w:rPr>
                <w:rFonts w:ascii="宋体" w:hAnsi="宋体"/>
              </w:rPr>
            </w:pPr>
            <w:r w:rsidRPr="004F0700">
              <w:rPr>
                <w:rFonts w:ascii="宋体" w:hAnsi="宋体" w:hint="eastAsia"/>
              </w:rPr>
              <w:t>单个存储系统最大可管理硬盘数≥577</w:t>
            </w:r>
          </w:p>
        </w:tc>
      </w:tr>
      <w:tr w:rsidR="00FD7EC5" w14:paraId="0F337F2C" w14:textId="77777777" w:rsidTr="00E954DE">
        <w:trPr>
          <w:jc w:val="center"/>
        </w:trPr>
        <w:tc>
          <w:tcPr>
            <w:tcW w:w="706" w:type="dxa"/>
            <w:vMerge/>
            <w:vAlign w:val="center"/>
          </w:tcPr>
          <w:p w14:paraId="3551B91A"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B36DAF6"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27AD1E8"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5CD37025" w14:textId="77777777" w:rsidR="00FD7EC5" w:rsidRPr="004F0700" w:rsidRDefault="00FD7EC5" w:rsidP="00037DD6">
            <w:pPr>
              <w:widowControl/>
              <w:spacing w:line="360" w:lineRule="auto"/>
              <w:jc w:val="center"/>
              <w:rPr>
                <w:rFonts w:ascii="宋体" w:hAnsi="宋体"/>
              </w:rPr>
            </w:pPr>
          </w:p>
        </w:tc>
        <w:tc>
          <w:tcPr>
            <w:tcW w:w="1134" w:type="dxa"/>
            <w:vMerge w:val="restart"/>
            <w:vAlign w:val="center"/>
          </w:tcPr>
          <w:p w14:paraId="3682247E" w14:textId="6282CB41" w:rsidR="00FD7EC5" w:rsidRPr="004F0700" w:rsidRDefault="00FD7EC5" w:rsidP="00037DD6">
            <w:pPr>
              <w:widowControl/>
              <w:spacing w:line="360" w:lineRule="auto"/>
              <w:jc w:val="center"/>
              <w:rPr>
                <w:rFonts w:ascii="宋体" w:hAnsi="宋体"/>
              </w:rPr>
            </w:pPr>
            <w:r w:rsidRPr="004F0700">
              <w:rPr>
                <w:rFonts w:ascii="宋体" w:hAnsi="宋体" w:hint="eastAsia"/>
              </w:rPr>
              <w:t>扩展性</w:t>
            </w:r>
          </w:p>
        </w:tc>
        <w:tc>
          <w:tcPr>
            <w:tcW w:w="1559" w:type="dxa"/>
            <w:vAlign w:val="center"/>
          </w:tcPr>
          <w:p w14:paraId="39BEC293" w14:textId="68917CD3" w:rsidR="00FD7EC5" w:rsidRPr="004F0700" w:rsidRDefault="00FD7EC5" w:rsidP="00037DD6">
            <w:pPr>
              <w:widowControl/>
              <w:spacing w:line="360" w:lineRule="auto"/>
              <w:jc w:val="center"/>
              <w:rPr>
                <w:rFonts w:ascii="宋体" w:hAnsi="宋体"/>
              </w:rPr>
            </w:pPr>
            <w:r w:rsidRPr="004F0700">
              <w:rPr>
                <w:rFonts w:ascii="宋体" w:hAnsi="宋体" w:hint="eastAsia"/>
              </w:rPr>
              <w:t>支持主机数量</w:t>
            </w:r>
          </w:p>
        </w:tc>
        <w:tc>
          <w:tcPr>
            <w:tcW w:w="7546" w:type="dxa"/>
            <w:vAlign w:val="center"/>
          </w:tcPr>
          <w:p w14:paraId="663B6235" w14:textId="1EAC6040" w:rsidR="00FD7EC5" w:rsidRPr="004F0700" w:rsidRDefault="00FD7EC5" w:rsidP="00FD7EC5">
            <w:pPr>
              <w:widowControl/>
              <w:spacing w:line="360" w:lineRule="auto"/>
              <w:jc w:val="left"/>
              <w:rPr>
                <w:rFonts w:ascii="宋体" w:hAnsi="宋体"/>
              </w:rPr>
            </w:pPr>
            <w:r w:rsidRPr="004F0700">
              <w:rPr>
                <w:rFonts w:ascii="宋体" w:hAnsi="宋体" w:hint="eastAsia"/>
              </w:rPr>
              <w:t>≥2048；</w:t>
            </w:r>
          </w:p>
        </w:tc>
      </w:tr>
      <w:tr w:rsidR="00FD7EC5" w14:paraId="56789F6E" w14:textId="77777777" w:rsidTr="00E954DE">
        <w:trPr>
          <w:jc w:val="center"/>
        </w:trPr>
        <w:tc>
          <w:tcPr>
            <w:tcW w:w="706" w:type="dxa"/>
            <w:vMerge/>
            <w:vAlign w:val="center"/>
          </w:tcPr>
          <w:p w14:paraId="5FA8F872"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0502539"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4DB0F205"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8417C77"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2350A21F" w14:textId="77777777" w:rsidR="00FD7EC5" w:rsidRPr="004F0700" w:rsidRDefault="00FD7EC5" w:rsidP="00037DD6">
            <w:pPr>
              <w:widowControl/>
              <w:spacing w:line="360" w:lineRule="auto"/>
              <w:jc w:val="center"/>
              <w:rPr>
                <w:rFonts w:ascii="宋体" w:hAnsi="宋体"/>
              </w:rPr>
            </w:pPr>
          </w:p>
        </w:tc>
        <w:tc>
          <w:tcPr>
            <w:tcW w:w="1559" w:type="dxa"/>
            <w:vAlign w:val="center"/>
          </w:tcPr>
          <w:p w14:paraId="67683E46" w14:textId="306E9E1E" w:rsidR="00FD7EC5" w:rsidRPr="004F0700" w:rsidRDefault="00FD7EC5" w:rsidP="00037DD6">
            <w:pPr>
              <w:widowControl/>
              <w:spacing w:line="360" w:lineRule="auto"/>
              <w:jc w:val="center"/>
              <w:rPr>
                <w:rFonts w:ascii="宋体" w:hAnsi="宋体"/>
              </w:rPr>
            </w:pPr>
            <w:r w:rsidRPr="004F0700">
              <w:rPr>
                <w:rFonts w:ascii="宋体" w:hAnsi="宋体" w:hint="eastAsia"/>
              </w:rPr>
              <w:t>最大LUN数量</w:t>
            </w:r>
          </w:p>
        </w:tc>
        <w:tc>
          <w:tcPr>
            <w:tcW w:w="7546" w:type="dxa"/>
            <w:vAlign w:val="center"/>
          </w:tcPr>
          <w:p w14:paraId="2529FA6B" w14:textId="55F5360A" w:rsidR="00FD7EC5" w:rsidRPr="004F0700" w:rsidRDefault="00FD7EC5" w:rsidP="00FD7EC5">
            <w:pPr>
              <w:widowControl/>
              <w:spacing w:line="360" w:lineRule="auto"/>
              <w:jc w:val="left"/>
              <w:rPr>
                <w:rFonts w:ascii="宋体" w:hAnsi="宋体"/>
              </w:rPr>
            </w:pPr>
            <w:r w:rsidRPr="004F0700">
              <w:rPr>
                <w:rFonts w:ascii="宋体" w:hAnsi="宋体" w:hint="eastAsia"/>
              </w:rPr>
              <w:t>≥8192；</w:t>
            </w:r>
          </w:p>
        </w:tc>
      </w:tr>
      <w:tr w:rsidR="00FD7EC5" w14:paraId="287D292A" w14:textId="77777777" w:rsidTr="00E954DE">
        <w:trPr>
          <w:jc w:val="center"/>
        </w:trPr>
        <w:tc>
          <w:tcPr>
            <w:tcW w:w="706" w:type="dxa"/>
            <w:vMerge/>
            <w:vAlign w:val="center"/>
          </w:tcPr>
          <w:p w14:paraId="2ECC9A6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A4B5274"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36A71677"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4315A37B"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02D6DC4" w14:textId="77777777" w:rsidR="00FD7EC5" w:rsidRPr="004F0700" w:rsidRDefault="00FD7EC5" w:rsidP="00037DD6">
            <w:pPr>
              <w:widowControl/>
              <w:spacing w:line="360" w:lineRule="auto"/>
              <w:jc w:val="center"/>
              <w:rPr>
                <w:rFonts w:ascii="宋体" w:hAnsi="宋体"/>
              </w:rPr>
            </w:pPr>
          </w:p>
        </w:tc>
        <w:tc>
          <w:tcPr>
            <w:tcW w:w="1559" w:type="dxa"/>
            <w:vAlign w:val="center"/>
          </w:tcPr>
          <w:p w14:paraId="59D8C800" w14:textId="1EB4BB38" w:rsidR="00FD7EC5" w:rsidRPr="004F0700" w:rsidRDefault="00FD7EC5" w:rsidP="00037DD6">
            <w:pPr>
              <w:widowControl/>
              <w:spacing w:line="360" w:lineRule="auto"/>
              <w:jc w:val="center"/>
              <w:rPr>
                <w:rFonts w:ascii="宋体" w:hAnsi="宋体"/>
              </w:rPr>
            </w:pPr>
            <w:r w:rsidRPr="004F0700">
              <w:rPr>
                <w:rFonts w:ascii="宋体" w:hAnsi="宋体" w:hint="eastAsia"/>
              </w:rPr>
              <w:t>★ 容量扩展</w:t>
            </w:r>
          </w:p>
        </w:tc>
        <w:tc>
          <w:tcPr>
            <w:tcW w:w="7546" w:type="dxa"/>
            <w:vAlign w:val="center"/>
          </w:tcPr>
          <w:p w14:paraId="6C7D92FF" w14:textId="3B26FFB7" w:rsidR="00FD7EC5" w:rsidRPr="004F0700" w:rsidRDefault="00FD7EC5" w:rsidP="00FD7EC5">
            <w:pPr>
              <w:widowControl/>
              <w:spacing w:line="360" w:lineRule="auto"/>
              <w:jc w:val="left"/>
              <w:rPr>
                <w:rFonts w:ascii="宋体" w:hAnsi="宋体"/>
              </w:rPr>
            </w:pPr>
            <w:r w:rsidRPr="004F0700">
              <w:rPr>
                <w:rFonts w:ascii="宋体" w:hAnsi="宋体" w:hint="eastAsia"/>
              </w:rPr>
              <w:t>未来磁盘阵列扩充容量，不得额外收取许可费用；</w:t>
            </w:r>
          </w:p>
        </w:tc>
      </w:tr>
      <w:tr w:rsidR="00FD7EC5" w14:paraId="74022F88" w14:textId="77777777" w:rsidTr="00E954DE">
        <w:trPr>
          <w:jc w:val="center"/>
        </w:trPr>
        <w:tc>
          <w:tcPr>
            <w:tcW w:w="706" w:type="dxa"/>
            <w:vMerge/>
            <w:vAlign w:val="center"/>
          </w:tcPr>
          <w:p w14:paraId="1E28A5F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873DBAF"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FBF9215"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353EA5F"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255327F0" w14:textId="77777777" w:rsidR="00FD7EC5" w:rsidRPr="004F0700" w:rsidRDefault="00FD7EC5" w:rsidP="00037DD6">
            <w:pPr>
              <w:widowControl/>
              <w:spacing w:line="360" w:lineRule="auto"/>
              <w:jc w:val="center"/>
              <w:rPr>
                <w:rFonts w:ascii="宋体" w:hAnsi="宋体"/>
              </w:rPr>
            </w:pPr>
          </w:p>
        </w:tc>
        <w:tc>
          <w:tcPr>
            <w:tcW w:w="1559" w:type="dxa"/>
            <w:vMerge w:val="restart"/>
            <w:vAlign w:val="center"/>
          </w:tcPr>
          <w:p w14:paraId="022FEB79" w14:textId="167F106A" w:rsidR="00FD7EC5" w:rsidRPr="004F0700" w:rsidRDefault="00FD7EC5" w:rsidP="00037DD6">
            <w:pPr>
              <w:widowControl/>
              <w:spacing w:line="360" w:lineRule="auto"/>
              <w:jc w:val="center"/>
              <w:rPr>
                <w:rFonts w:ascii="宋体" w:hAnsi="宋体"/>
              </w:rPr>
            </w:pPr>
            <w:r w:rsidRPr="004F0700">
              <w:rPr>
                <w:rFonts w:ascii="宋体" w:hAnsi="宋体" w:hint="eastAsia"/>
              </w:rPr>
              <w:t>★ 硬盘支持</w:t>
            </w:r>
          </w:p>
        </w:tc>
        <w:tc>
          <w:tcPr>
            <w:tcW w:w="7546" w:type="dxa"/>
            <w:vAlign w:val="center"/>
          </w:tcPr>
          <w:p w14:paraId="036926CD" w14:textId="622CE067" w:rsidR="00FD7EC5" w:rsidRPr="004F0700" w:rsidRDefault="00FD7EC5" w:rsidP="00FD7EC5">
            <w:pPr>
              <w:widowControl/>
              <w:spacing w:line="360" w:lineRule="auto"/>
              <w:jc w:val="left"/>
              <w:rPr>
                <w:rFonts w:ascii="宋体" w:hAnsi="宋体"/>
              </w:rPr>
            </w:pPr>
            <w:r w:rsidRPr="004F0700">
              <w:rPr>
                <w:rFonts w:ascii="宋体" w:hAnsi="宋体" w:hint="eastAsia"/>
              </w:rPr>
              <w:t>硬盘类型应同时支持SAS、NL-SAS、SSD固态硬盘；</w:t>
            </w:r>
          </w:p>
        </w:tc>
      </w:tr>
      <w:tr w:rsidR="00FD7EC5" w14:paraId="4AA38722" w14:textId="77777777" w:rsidTr="00E954DE">
        <w:trPr>
          <w:jc w:val="center"/>
        </w:trPr>
        <w:tc>
          <w:tcPr>
            <w:tcW w:w="706" w:type="dxa"/>
            <w:vMerge/>
            <w:vAlign w:val="center"/>
          </w:tcPr>
          <w:p w14:paraId="7B0F60A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7FAEE90"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109EB75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33EC8B2E"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4A41FE2"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7767CF1B" w14:textId="77777777" w:rsidR="00FD7EC5" w:rsidRPr="004F0700" w:rsidRDefault="00FD7EC5" w:rsidP="00037DD6">
            <w:pPr>
              <w:widowControl/>
              <w:spacing w:line="360" w:lineRule="auto"/>
              <w:jc w:val="center"/>
              <w:rPr>
                <w:rFonts w:ascii="宋体" w:hAnsi="宋体"/>
              </w:rPr>
            </w:pPr>
          </w:p>
        </w:tc>
        <w:tc>
          <w:tcPr>
            <w:tcW w:w="7546" w:type="dxa"/>
            <w:vAlign w:val="center"/>
          </w:tcPr>
          <w:p w14:paraId="64812CE0" w14:textId="6EA9AFD9" w:rsidR="00FD7EC5" w:rsidRPr="004F0700" w:rsidRDefault="00FD7EC5" w:rsidP="00FD7EC5">
            <w:pPr>
              <w:widowControl/>
              <w:spacing w:line="360" w:lineRule="auto"/>
              <w:jc w:val="left"/>
              <w:rPr>
                <w:rFonts w:ascii="宋体" w:hAnsi="宋体"/>
              </w:rPr>
            </w:pPr>
            <w:r w:rsidRPr="004F0700">
              <w:rPr>
                <w:rFonts w:ascii="宋体" w:hAnsi="宋体" w:hint="eastAsia"/>
              </w:rPr>
              <w:t>支持不同容量和转速的同类型磁盘的混插扩容；</w:t>
            </w:r>
          </w:p>
        </w:tc>
      </w:tr>
      <w:tr w:rsidR="00FD7EC5" w14:paraId="6E06DB1F" w14:textId="77777777" w:rsidTr="00E954DE">
        <w:trPr>
          <w:jc w:val="center"/>
        </w:trPr>
        <w:tc>
          <w:tcPr>
            <w:tcW w:w="706" w:type="dxa"/>
            <w:vMerge/>
            <w:vAlign w:val="center"/>
          </w:tcPr>
          <w:p w14:paraId="50A1A2B4"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63EBA955"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2CC08D4"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487B9CE2"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93E6B35" w14:textId="77777777" w:rsidR="00FD7EC5" w:rsidRPr="004F0700" w:rsidRDefault="00FD7EC5" w:rsidP="00037DD6">
            <w:pPr>
              <w:widowControl/>
              <w:spacing w:line="360" w:lineRule="auto"/>
              <w:jc w:val="center"/>
              <w:rPr>
                <w:rFonts w:ascii="宋体" w:hAnsi="宋体"/>
              </w:rPr>
            </w:pPr>
          </w:p>
        </w:tc>
        <w:tc>
          <w:tcPr>
            <w:tcW w:w="1559" w:type="dxa"/>
            <w:vAlign w:val="center"/>
          </w:tcPr>
          <w:p w14:paraId="7AA3B9AD" w14:textId="23A56769" w:rsidR="00FD7EC5" w:rsidRPr="004F0700" w:rsidRDefault="00FD7EC5" w:rsidP="00037DD6">
            <w:pPr>
              <w:widowControl/>
              <w:spacing w:line="360" w:lineRule="auto"/>
              <w:jc w:val="center"/>
              <w:rPr>
                <w:rFonts w:ascii="宋体" w:hAnsi="宋体"/>
              </w:rPr>
            </w:pPr>
            <w:r w:rsidRPr="004F0700">
              <w:rPr>
                <w:rFonts w:ascii="宋体" w:hAnsi="宋体" w:hint="eastAsia"/>
              </w:rPr>
              <w:t>存储分区软件</w:t>
            </w:r>
          </w:p>
        </w:tc>
        <w:tc>
          <w:tcPr>
            <w:tcW w:w="7546" w:type="dxa"/>
            <w:vAlign w:val="center"/>
          </w:tcPr>
          <w:p w14:paraId="7617117D" w14:textId="7ECC0F44" w:rsidR="00FD7EC5" w:rsidRPr="004F0700" w:rsidRDefault="00FD7EC5" w:rsidP="00FD7EC5">
            <w:pPr>
              <w:widowControl/>
              <w:spacing w:line="360" w:lineRule="auto"/>
              <w:jc w:val="left"/>
              <w:rPr>
                <w:rFonts w:ascii="宋体" w:hAnsi="宋体"/>
              </w:rPr>
            </w:pPr>
            <w:r w:rsidRPr="004F0700">
              <w:rPr>
                <w:rFonts w:ascii="宋体" w:hAnsi="宋体" w:hint="eastAsia"/>
              </w:rPr>
              <w:t>配置基于存储阵列的安全控制管理软件，以保证在SAN环境下，不同主机系统对存储阵列访问的安全性，配置无限制分区数，不得额外收取许可费用；</w:t>
            </w:r>
          </w:p>
        </w:tc>
      </w:tr>
      <w:tr w:rsidR="00FD7EC5" w14:paraId="00BD6CF5" w14:textId="77777777" w:rsidTr="00E954DE">
        <w:trPr>
          <w:jc w:val="center"/>
        </w:trPr>
        <w:tc>
          <w:tcPr>
            <w:tcW w:w="706" w:type="dxa"/>
            <w:vMerge/>
            <w:vAlign w:val="center"/>
          </w:tcPr>
          <w:p w14:paraId="0890C122"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344DFC3C"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ED25D32"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574E0102" w14:textId="77777777" w:rsidR="00FD7EC5" w:rsidRPr="004F0700" w:rsidRDefault="00FD7EC5" w:rsidP="00037DD6">
            <w:pPr>
              <w:widowControl/>
              <w:spacing w:line="360" w:lineRule="auto"/>
              <w:jc w:val="center"/>
              <w:rPr>
                <w:rFonts w:ascii="宋体" w:hAnsi="宋体"/>
              </w:rPr>
            </w:pPr>
          </w:p>
        </w:tc>
        <w:tc>
          <w:tcPr>
            <w:tcW w:w="1134" w:type="dxa"/>
            <w:vMerge w:val="restart"/>
            <w:vAlign w:val="center"/>
          </w:tcPr>
          <w:p w14:paraId="66898C41" w14:textId="4EBC6CA1" w:rsidR="00FD7EC5" w:rsidRPr="004F0700" w:rsidRDefault="00FD7EC5" w:rsidP="00037DD6">
            <w:pPr>
              <w:widowControl/>
              <w:spacing w:line="360" w:lineRule="auto"/>
              <w:jc w:val="center"/>
              <w:rPr>
                <w:rFonts w:ascii="宋体" w:hAnsi="宋体"/>
              </w:rPr>
            </w:pPr>
            <w:r w:rsidRPr="004F0700">
              <w:rPr>
                <w:rFonts w:ascii="宋体" w:hAnsi="宋体" w:hint="eastAsia"/>
              </w:rPr>
              <w:t>软件</w:t>
            </w:r>
          </w:p>
        </w:tc>
        <w:tc>
          <w:tcPr>
            <w:tcW w:w="1559" w:type="dxa"/>
            <w:vMerge w:val="restart"/>
            <w:vAlign w:val="center"/>
          </w:tcPr>
          <w:p w14:paraId="45D69459" w14:textId="1B7CE3C4" w:rsidR="00FD7EC5" w:rsidRPr="004F0700" w:rsidRDefault="00FD7EC5" w:rsidP="00037DD6">
            <w:pPr>
              <w:widowControl/>
              <w:spacing w:line="360" w:lineRule="auto"/>
              <w:jc w:val="center"/>
              <w:rPr>
                <w:rFonts w:ascii="宋体" w:hAnsi="宋体"/>
              </w:rPr>
            </w:pPr>
            <w:r w:rsidRPr="004F0700">
              <w:rPr>
                <w:rFonts w:ascii="宋体" w:hAnsi="宋体" w:hint="eastAsia"/>
              </w:rPr>
              <w:t>路径冗余软件</w:t>
            </w:r>
          </w:p>
        </w:tc>
        <w:tc>
          <w:tcPr>
            <w:tcW w:w="7546" w:type="dxa"/>
            <w:vAlign w:val="center"/>
          </w:tcPr>
          <w:p w14:paraId="5405E20A" w14:textId="75729238" w:rsidR="00FD7EC5" w:rsidRPr="004F0700" w:rsidRDefault="00FD7EC5" w:rsidP="00FD7EC5">
            <w:pPr>
              <w:widowControl/>
              <w:spacing w:line="360" w:lineRule="auto"/>
              <w:jc w:val="left"/>
              <w:rPr>
                <w:rFonts w:ascii="宋体" w:hAnsi="宋体"/>
              </w:rPr>
            </w:pPr>
            <w:r w:rsidRPr="004F0700">
              <w:rPr>
                <w:rFonts w:ascii="宋体" w:hAnsi="宋体" w:hint="eastAsia"/>
              </w:rPr>
              <w:t>配置路径冗余管理软件，以实现主机的多通道访问以及对应用透明的自动故障通道切换功能，确保在通道发生故障的情况下，仍可以连续访问信息；</w:t>
            </w:r>
          </w:p>
        </w:tc>
      </w:tr>
      <w:tr w:rsidR="00FD7EC5" w14:paraId="5A3CE10D" w14:textId="77777777" w:rsidTr="00E954DE">
        <w:trPr>
          <w:jc w:val="center"/>
        </w:trPr>
        <w:tc>
          <w:tcPr>
            <w:tcW w:w="706" w:type="dxa"/>
            <w:vMerge/>
            <w:vAlign w:val="center"/>
          </w:tcPr>
          <w:p w14:paraId="7585A787"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2378CF78"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CBBF7F2"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0223F874"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8FF1F3B"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2E5DF0E8" w14:textId="77777777" w:rsidR="00FD7EC5" w:rsidRPr="004F0700" w:rsidRDefault="00FD7EC5" w:rsidP="00037DD6">
            <w:pPr>
              <w:widowControl/>
              <w:spacing w:line="360" w:lineRule="auto"/>
              <w:jc w:val="center"/>
              <w:rPr>
                <w:rFonts w:ascii="宋体" w:hAnsi="宋体"/>
              </w:rPr>
            </w:pPr>
          </w:p>
        </w:tc>
        <w:tc>
          <w:tcPr>
            <w:tcW w:w="7546" w:type="dxa"/>
            <w:vAlign w:val="center"/>
          </w:tcPr>
          <w:p w14:paraId="64EFAFEC" w14:textId="47606B8C" w:rsidR="00FD7EC5" w:rsidRPr="004F0700" w:rsidRDefault="00FD7EC5" w:rsidP="00FD7EC5">
            <w:pPr>
              <w:widowControl/>
              <w:spacing w:line="360" w:lineRule="auto"/>
              <w:jc w:val="left"/>
              <w:rPr>
                <w:rFonts w:ascii="宋体" w:hAnsi="宋体"/>
              </w:rPr>
            </w:pPr>
            <w:r w:rsidRPr="004F0700">
              <w:rPr>
                <w:rFonts w:ascii="宋体" w:hAnsi="宋体" w:hint="eastAsia"/>
              </w:rPr>
              <w:t>且未来增加主机数量，不得额外收取许可费用；</w:t>
            </w:r>
          </w:p>
        </w:tc>
      </w:tr>
      <w:tr w:rsidR="00FD7EC5" w14:paraId="5CEAC001" w14:textId="77777777" w:rsidTr="00E954DE">
        <w:trPr>
          <w:jc w:val="center"/>
        </w:trPr>
        <w:tc>
          <w:tcPr>
            <w:tcW w:w="706" w:type="dxa"/>
            <w:vMerge/>
            <w:vAlign w:val="center"/>
          </w:tcPr>
          <w:p w14:paraId="06EDABD5"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66E5BC94"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16806E6F"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581944AE"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5C6CB56E" w14:textId="77777777" w:rsidR="00FD7EC5" w:rsidRPr="004F0700" w:rsidRDefault="00FD7EC5" w:rsidP="00037DD6">
            <w:pPr>
              <w:widowControl/>
              <w:spacing w:line="360" w:lineRule="auto"/>
              <w:jc w:val="center"/>
              <w:rPr>
                <w:rFonts w:ascii="宋体" w:hAnsi="宋体"/>
              </w:rPr>
            </w:pPr>
          </w:p>
        </w:tc>
        <w:tc>
          <w:tcPr>
            <w:tcW w:w="1559" w:type="dxa"/>
            <w:vAlign w:val="center"/>
          </w:tcPr>
          <w:p w14:paraId="51791E38" w14:textId="213A87A8" w:rsidR="00FD7EC5" w:rsidRPr="004F0700" w:rsidRDefault="00FD7EC5" w:rsidP="00037DD6">
            <w:pPr>
              <w:widowControl/>
              <w:spacing w:line="360" w:lineRule="auto"/>
              <w:jc w:val="center"/>
              <w:rPr>
                <w:rFonts w:ascii="宋体" w:hAnsi="宋体"/>
              </w:rPr>
            </w:pPr>
            <w:r w:rsidRPr="004F0700">
              <w:rPr>
                <w:rFonts w:ascii="宋体" w:hAnsi="宋体" w:hint="eastAsia"/>
              </w:rPr>
              <w:t>数据快照克隆</w:t>
            </w:r>
          </w:p>
        </w:tc>
        <w:tc>
          <w:tcPr>
            <w:tcW w:w="7546" w:type="dxa"/>
            <w:vAlign w:val="center"/>
          </w:tcPr>
          <w:p w14:paraId="2E891B58" w14:textId="590AC7C7" w:rsidR="00FD7EC5" w:rsidRPr="004F0700" w:rsidRDefault="00FD7EC5" w:rsidP="00FD7EC5">
            <w:pPr>
              <w:widowControl/>
              <w:spacing w:line="360" w:lineRule="auto"/>
              <w:jc w:val="left"/>
              <w:rPr>
                <w:rFonts w:ascii="宋体" w:hAnsi="宋体"/>
              </w:rPr>
            </w:pPr>
            <w:r w:rsidRPr="004F0700">
              <w:rPr>
                <w:rFonts w:ascii="宋体" w:hAnsi="宋体" w:hint="eastAsia"/>
              </w:rPr>
              <w:t>支持数据快照功能，支持快照数≥4096，支持对卷进行快照和克隆功能，支持将生产数据通过克隆后用于测试和开发；</w:t>
            </w:r>
          </w:p>
        </w:tc>
      </w:tr>
      <w:tr w:rsidR="00FD7EC5" w14:paraId="462F4EDE" w14:textId="77777777" w:rsidTr="00E954DE">
        <w:trPr>
          <w:jc w:val="center"/>
        </w:trPr>
        <w:tc>
          <w:tcPr>
            <w:tcW w:w="706" w:type="dxa"/>
            <w:vMerge/>
            <w:vAlign w:val="center"/>
          </w:tcPr>
          <w:p w14:paraId="6C83689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84F7578"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6B5A3A8F"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7F85621A"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B117DDA" w14:textId="77777777" w:rsidR="00FD7EC5" w:rsidRPr="004F0700" w:rsidRDefault="00FD7EC5" w:rsidP="00037DD6">
            <w:pPr>
              <w:widowControl/>
              <w:spacing w:line="360" w:lineRule="auto"/>
              <w:jc w:val="center"/>
              <w:rPr>
                <w:rFonts w:ascii="宋体" w:hAnsi="宋体"/>
              </w:rPr>
            </w:pPr>
          </w:p>
        </w:tc>
        <w:tc>
          <w:tcPr>
            <w:tcW w:w="1559" w:type="dxa"/>
            <w:vAlign w:val="center"/>
          </w:tcPr>
          <w:p w14:paraId="2915D828" w14:textId="5D730D60" w:rsidR="00FD7EC5" w:rsidRPr="004F0700" w:rsidRDefault="00FD7EC5" w:rsidP="00037DD6">
            <w:pPr>
              <w:widowControl/>
              <w:spacing w:line="360" w:lineRule="auto"/>
              <w:jc w:val="center"/>
              <w:rPr>
                <w:rFonts w:ascii="宋体" w:hAnsi="宋体"/>
              </w:rPr>
            </w:pPr>
            <w:r w:rsidRPr="004F0700">
              <w:rPr>
                <w:rFonts w:ascii="宋体" w:hAnsi="宋体" w:hint="eastAsia"/>
              </w:rPr>
              <w:t>性能优化功能</w:t>
            </w:r>
          </w:p>
        </w:tc>
        <w:tc>
          <w:tcPr>
            <w:tcW w:w="7546" w:type="dxa"/>
            <w:vAlign w:val="center"/>
          </w:tcPr>
          <w:p w14:paraId="461246B4" w14:textId="0D9F090B" w:rsidR="00FD7EC5" w:rsidRPr="004F0700" w:rsidRDefault="00FD7EC5" w:rsidP="00FD7EC5">
            <w:pPr>
              <w:widowControl/>
              <w:spacing w:line="360" w:lineRule="auto"/>
              <w:jc w:val="left"/>
              <w:rPr>
                <w:rFonts w:ascii="宋体" w:hAnsi="宋体"/>
              </w:rPr>
            </w:pPr>
            <w:r w:rsidRPr="004F0700">
              <w:rPr>
                <w:rFonts w:ascii="宋体" w:hAnsi="宋体" w:hint="eastAsia"/>
              </w:rPr>
              <w:t>提供性能自动优化功能，可以按业务的重要性分配存储的性能资源；</w:t>
            </w:r>
          </w:p>
        </w:tc>
      </w:tr>
      <w:tr w:rsidR="00FD7EC5" w14:paraId="47678A6A" w14:textId="77777777" w:rsidTr="00E954DE">
        <w:trPr>
          <w:jc w:val="center"/>
        </w:trPr>
        <w:tc>
          <w:tcPr>
            <w:tcW w:w="706" w:type="dxa"/>
            <w:vMerge/>
            <w:vAlign w:val="center"/>
          </w:tcPr>
          <w:p w14:paraId="4E0709B2"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F0BDCE2"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525C78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56488F2"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CE66BE7" w14:textId="77777777" w:rsidR="00FD7EC5" w:rsidRPr="004F0700" w:rsidRDefault="00FD7EC5" w:rsidP="00037DD6">
            <w:pPr>
              <w:widowControl/>
              <w:spacing w:line="360" w:lineRule="auto"/>
              <w:jc w:val="center"/>
              <w:rPr>
                <w:rFonts w:ascii="宋体" w:hAnsi="宋体"/>
              </w:rPr>
            </w:pPr>
          </w:p>
        </w:tc>
        <w:tc>
          <w:tcPr>
            <w:tcW w:w="1559" w:type="dxa"/>
            <w:vMerge w:val="restart"/>
            <w:vAlign w:val="center"/>
          </w:tcPr>
          <w:p w14:paraId="3EC65B67" w14:textId="21D4F172" w:rsidR="00FD7EC5" w:rsidRPr="004F0700" w:rsidRDefault="00FD7EC5" w:rsidP="00037DD6">
            <w:pPr>
              <w:widowControl/>
              <w:spacing w:line="360" w:lineRule="auto"/>
              <w:jc w:val="center"/>
              <w:rPr>
                <w:rFonts w:ascii="宋体" w:hAnsi="宋体"/>
              </w:rPr>
            </w:pPr>
            <w:r w:rsidRPr="004F0700">
              <w:rPr>
                <w:rFonts w:ascii="宋体" w:hAnsi="宋体" w:hint="eastAsia"/>
              </w:rPr>
              <w:t>远程复制软件</w:t>
            </w:r>
          </w:p>
        </w:tc>
        <w:tc>
          <w:tcPr>
            <w:tcW w:w="7546" w:type="dxa"/>
            <w:vAlign w:val="center"/>
          </w:tcPr>
          <w:p w14:paraId="5AAD5A21" w14:textId="292AA61E" w:rsidR="00FD7EC5" w:rsidRPr="004F0700" w:rsidRDefault="00FD7EC5" w:rsidP="00FD7EC5">
            <w:pPr>
              <w:widowControl/>
              <w:spacing w:line="360" w:lineRule="auto"/>
              <w:jc w:val="left"/>
              <w:rPr>
                <w:rFonts w:ascii="宋体" w:hAnsi="宋体"/>
              </w:rPr>
            </w:pPr>
            <w:r w:rsidRPr="004F0700">
              <w:rPr>
                <w:rFonts w:ascii="宋体" w:hAnsi="宋体" w:hint="eastAsia"/>
              </w:rPr>
              <w:t>支持基于控制器的远程磁盘镜像功能，存储远程镜像软件应具备与主机平台无关性、应用透明性，以充分支持今后主机平台的更换、应用的更换、数据库的更换；</w:t>
            </w:r>
          </w:p>
        </w:tc>
      </w:tr>
      <w:tr w:rsidR="00FD7EC5" w14:paraId="5EEAF35C" w14:textId="77777777" w:rsidTr="00E954DE">
        <w:trPr>
          <w:jc w:val="center"/>
        </w:trPr>
        <w:tc>
          <w:tcPr>
            <w:tcW w:w="706" w:type="dxa"/>
            <w:vMerge/>
            <w:vAlign w:val="center"/>
          </w:tcPr>
          <w:p w14:paraId="0E13C29A"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271D4518"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8F07792"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C27EB51"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27B3CA6"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1CD264F4" w14:textId="77777777" w:rsidR="00FD7EC5" w:rsidRPr="004F0700" w:rsidRDefault="00FD7EC5" w:rsidP="00037DD6">
            <w:pPr>
              <w:widowControl/>
              <w:spacing w:line="360" w:lineRule="auto"/>
              <w:jc w:val="center"/>
              <w:rPr>
                <w:rFonts w:ascii="宋体" w:hAnsi="宋体"/>
              </w:rPr>
            </w:pPr>
          </w:p>
        </w:tc>
        <w:tc>
          <w:tcPr>
            <w:tcW w:w="7546" w:type="dxa"/>
            <w:vAlign w:val="center"/>
          </w:tcPr>
          <w:p w14:paraId="4E77A467" w14:textId="64338C70" w:rsidR="00FD7EC5" w:rsidRPr="004F0700" w:rsidRDefault="00FD7EC5" w:rsidP="00FD7EC5">
            <w:pPr>
              <w:widowControl/>
              <w:spacing w:line="360" w:lineRule="auto"/>
              <w:jc w:val="left"/>
              <w:rPr>
                <w:rFonts w:ascii="宋体" w:hAnsi="宋体"/>
              </w:rPr>
            </w:pPr>
            <w:r w:rsidRPr="004F0700">
              <w:rPr>
                <w:rFonts w:ascii="宋体" w:hAnsi="宋体" w:hint="eastAsia"/>
              </w:rPr>
              <w:t>镜像方式支持同步和异步两种，支持以上两种模式之间的在线转换。</w:t>
            </w:r>
          </w:p>
        </w:tc>
      </w:tr>
      <w:tr w:rsidR="00FD7EC5" w14:paraId="2E60BA24" w14:textId="77777777" w:rsidTr="00E954DE">
        <w:trPr>
          <w:jc w:val="center"/>
        </w:trPr>
        <w:tc>
          <w:tcPr>
            <w:tcW w:w="706" w:type="dxa"/>
            <w:vMerge/>
            <w:vAlign w:val="center"/>
          </w:tcPr>
          <w:p w14:paraId="36F5C5F2"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DB797FA"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574E1B1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A7280A5"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5BE2FBB" w14:textId="77777777" w:rsidR="00FD7EC5" w:rsidRPr="004F0700" w:rsidRDefault="00FD7EC5" w:rsidP="00037DD6">
            <w:pPr>
              <w:widowControl/>
              <w:spacing w:line="360" w:lineRule="auto"/>
              <w:jc w:val="center"/>
              <w:rPr>
                <w:rFonts w:ascii="宋体" w:hAnsi="宋体"/>
              </w:rPr>
            </w:pPr>
          </w:p>
        </w:tc>
        <w:tc>
          <w:tcPr>
            <w:tcW w:w="1559" w:type="dxa"/>
            <w:vAlign w:val="center"/>
          </w:tcPr>
          <w:p w14:paraId="2C39E117" w14:textId="013F6687" w:rsidR="00FD7EC5" w:rsidRPr="004F0700" w:rsidRDefault="00FD7EC5" w:rsidP="00037DD6">
            <w:pPr>
              <w:widowControl/>
              <w:spacing w:line="360" w:lineRule="auto"/>
              <w:jc w:val="center"/>
              <w:rPr>
                <w:rFonts w:ascii="宋体" w:hAnsi="宋体"/>
              </w:rPr>
            </w:pPr>
            <w:r w:rsidRPr="004F0700">
              <w:rPr>
                <w:rFonts w:ascii="宋体" w:hAnsi="宋体" w:hint="eastAsia"/>
              </w:rPr>
              <w:t>自动精简配置</w:t>
            </w:r>
          </w:p>
        </w:tc>
        <w:tc>
          <w:tcPr>
            <w:tcW w:w="7546" w:type="dxa"/>
            <w:vAlign w:val="center"/>
          </w:tcPr>
          <w:p w14:paraId="437D061F" w14:textId="289F7FBA" w:rsidR="00FD7EC5" w:rsidRPr="004F0700" w:rsidRDefault="00FD7EC5" w:rsidP="00FD7EC5">
            <w:pPr>
              <w:widowControl/>
              <w:spacing w:line="360" w:lineRule="auto"/>
              <w:jc w:val="left"/>
              <w:rPr>
                <w:rFonts w:ascii="宋体" w:hAnsi="宋体"/>
              </w:rPr>
            </w:pPr>
            <w:r w:rsidRPr="004F0700">
              <w:rPr>
                <w:rFonts w:ascii="宋体" w:hAnsi="宋体" w:hint="eastAsia"/>
              </w:rPr>
              <w:t>配置自动精简配置功能，采用瘦供给的磁盘分配方式，可灵活分配存储空间，避免磁盘资源分配失调，精简粒度32K、64K、128K、256K可调节；</w:t>
            </w:r>
          </w:p>
        </w:tc>
      </w:tr>
      <w:tr w:rsidR="00FD7EC5" w14:paraId="296E33B3" w14:textId="77777777" w:rsidTr="00E954DE">
        <w:trPr>
          <w:jc w:val="center"/>
        </w:trPr>
        <w:tc>
          <w:tcPr>
            <w:tcW w:w="706" w:type="dxa"/>
            <w:vMerge/>
            <w:vAlign w:val="center"/>
          </w:tcPr>
          <w:p w14:paraId="107FCBF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1BF9CEB"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7EF397F8"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219F290"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87B66B1" w14:textId="77777777" w:rsidR="00FD7EC5" w:rsidRPr="004F0700" w:rsidRDefault="00FD7EC5" w:rsidP="00037DD6">
            <w:pPr>
              <w:widowControl/>
              <w:spacing w:line="360" w:lineRule="auto"/>
              <w:jc w:val="center"/>
              <w:rPr>
                <w:rFonts w:ascii="宋体" w:hAnsi="宋体"/>
              </w:rPr>
            </w:pPr>
          </w:p>
        </w:tc>
        <w:tc>
          <w:tcPr>
            <w:tcW w:w="1559" w:type="dxa"/>
            <w:vAlign w:val="center"/>
          </w:tcPr>
          <w:p w14:paraId="511F48C0" w14:textId="784D00C9" w:rsidR="00FD7EC5" w:rsidRPr="004F0700" w:rsidRDefault="00FD7EC5" w:rsidP="00037DD6">
            <w:pPr>
              <w:widowControl/>
              <w:spacing w:line="360" w:lineRule="auto"/>
              <w:jc w:val="center"/>
              <w:rPr>
                <w:rFonts w:ascii="宋体" w:hAnsi="宋体"/>
              </w:rPr>
            </w:pPr>
            <w:r w:rsidRPr="004F0700">
              <w:rPr>
                <w:rFonts w:ascii="宋体" w:hAnsi="宋体" w:hint="eastAsia"/>
              </w:rPr>
              <w:t>★ 自动分级</w:t>
            </w:r>
          </w:p>
        </w:tc>
        <w:tc>
          <w:tcPr>
            <w:tcW w:w="7546" w:type="dxa"/>
            <w:vAlign w:val="center"/>
          </w:tcPr>
          <w:p w14:paraId="3836CD49" w14:textId="09F3D0A6" w:rsidR="00FD7EC5" w:rsidRPr="004F0700" w:rsidRDefault="00FD7EC5" w:rsidP="00FD7EC5">
            <w:pPr>
              <w:widowControl/>
              <w:spacing w:line="360" w:lineRule="auto"/>
              <w:jc w:val="left"/>
              <w:rPr>
                <w:rFonts w:ascii="宋体" w:hAnsi="宋体"/>
              </w:rPr>
            </w:pPr>
            <w:r w:rsidRPr="004F0700">
              <w:rPr>
                <w:rFonts w:ascii="宋体" w:hAnsi="宋体" w:hint="eastAsia"/>
              </w:rPr>
              <w:t>支持SSD、3D NAND SSD、SAS、NL-SAS四层分层架构，通过存储系统内部监测和统计功能，动态的将热点数据自动的迁移到高速的SSD硬盘上，提供证明文件</w:t>
            </w:r>
          </w:p>
        </w:tc>
      </w:tr>
      <w:tr w:rsidR="00FD7EC5" w14:paraId="11224186" w14:textId="77777777" w:rsidTr="00E954DE">
        <w:trPr>
          <w:jc w:val="center"/>
        </w:trPr>
        <w:tc>
          <w:tcPr>
            <w:tcW w:w="706" w:type="dxa"/>
            <w:vMerge/>
            <w:vAlign w:val="center"/>
          </w:tcPr>
          <w:p w14:paraId="781CCB6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3B44A33"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368F2BEB"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2D94A25A"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A251137" w14:textId="77777777" w:rsidR="00FD7EC5" w:rsidRPr="004F0700" w:rsidRDefault="00FD7EC5" w:rsidP="00037DD6">
            <w:pPr>
              <w:widowControl/>
              <w:spacing w:line="360" w:lineRule="auto"/>
              <w:jc w:val="center"/>
              <w:rPr>
                <w:rFonts w:ascii="宋体" w:hAnsi="宋体"/>
              </w:rPr>
            </w:pPr>
          </w:p>
        </w:tc>
        <w:tc>
          <w:tcPr>
            <w:tcW w:w="1559" w:type="dxa"/>
            <w:vAlign w:val="center"/>
          </w:tcPr>
          <w:p w14:paraId="3B123F80" w14:textId="3D24249E" w:rsidR="00FD7EC5" w:rsidRPr="004F0700" w:rsidRDefault="00FD7EC5" w:rsidP="00037DD6">
            <w:pPr>
              <w:widowControl/>
              <w:spacing w:line="360" w:lineRule="auto"/>
              <w:jc w:val="center"/>
              <w:rPr>
                <w:rFonts w:ascii="宋体" w:hAnsi="宋体"/>
              </w:rPr>
            </w:pPr>
            <w:r w:rsidRPr="004F0700">
              <w:rPr>
                <w:rFonts w:ascii="宋体" w:hAnsi="宋体"/>
              </w:rPr>
              <w:t>QoS</w:t>
            </w:r>
          </w:p>
        </w:tc>
        <w:tc>
          <w:tcPr>
            <w:tcW w:w="7546" w:type="dxa"/>
            <w:vAlign w:val="center"/>
          </w:tcPr>
          <w:p w14:paraId="461AE725" w14:textId="69982E1E" w:rsidR="00FD7EC5" w:rsidRPr="004F0700" w:rsidRDefault="00FD7EC5" w:rsidP="00FD7EC5">
            <w:pPr>
              <w:widowControl/>
              <w:spacing w:line="360" w:lineRule="auto"/>
              <w:jc w:val="left"/>
              <w:rPr>
                <w:rFonts w:ascii="宋体" w:hAnsi="宋体"/>
              </w:rPr>
            </w:pPr>
            <w:r w:rsidRPr="004F0700">
              <w:rPr>
                <w:rFonts w:ascii="宋体" w:hAnsi="宋体" w:hint="eastAsia"/>
              </w:rPr>
              <w:t>支持卷级别的IOPS或者Mbps限制</w:t>
            </w:r>
          </w:p>
        </w:tc>
      </w:tr>
      <w:tr w:rsidR="00FD7EC5" w14:paraId="254649AA" w14:textId="77777777" w:rsidTr="00E954DE">
        <w:trPr>
          <w:jc w:val="center"/>
        </w:trPr>
        <w:tc>
          <w:tcPr>
            <w:tcW w:w="706" w:type="dxa"/>
            <w:vMerge/>
            <w:vAlign w:val="center"/>
          </w:tcPr>
          <w:p w14:paraId="06B65F1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1D6AE168"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28560369"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06CDA891"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AC878DA" w14:textId="77777777" w:rsidR="00FD7EC5" w:rsidRPr="004F0700" w:rsidRDefault="00FD7EC5" w:rsidP="00037DD6">
            <w:pPr>
              <w:widowControl/>
              <w:spacing w:line="360" w:lineRule="auto"/>
              <w:jc w:val="center"/>
              <w:rPr>
                <w:rFonts w:ascii="宋体" w:hAnsi="宋体"/>
              </w:rPr>
            </w:pPr>
          </w:p>
        </w:tc>
        <w:tc>
          <w:tcPr>
            <w:tcW w:w="1559" w:type="dxa"/>
            <w:vAlign w:val="center"/>
          </w:tcPr>
          <w:p w14:paraId="17D10330" w14:textId="2E9DA1AF" w:rsidR="00FD7EC5" w:rsidRPr="004F0700" w:rsidRDefault="00FD7EC5" w:rsidP="00037DD6">
            <w:pPr>
              <w:widowControl/>
              <w:spacing w:line="360" w:lineRule="auto"/>
              <w:jc w:val="center"/>
              <w:rPr>
                <w:rFonts w:ascii="宋体" w:hAnsi="宋体"/>
              </w:rPr>
            </w:pPr>
            <w:r w:rsidRPr="004F0700">
              <w:rPr>
                <w:rFonts w:ascii="宋体" w:hAnsi="宋体" w:hint="eastAsia"/>
              </w:rPr>
              <w:t>远程容灾复制</w:t>
            </w:r>
          </w:p>
        </w:tc>
        <w:tc>
          <w:tcPr>
            <w:tcW w:w="7546" w:type="dxa"/>
            <w:vAlign w:val="center"/>
          </w:tcPr>
          <w:p w14:paraId="4874008F" w14:textId="0E2E2F7C" w:rsidR="00FD7EC5" w:rsidRPr="004F0700" w:rsidRDefault="00FD7EC5" w:rsidP="00FD7EC5">
            <w:pPr>
              <w:widowControl/>
              <w:spacing w:line="360" w:lineRule="auto"/>
              <w:jc w:val="left"/>
              <w:rPr>
                <w:rFonts w:ascii="宋体" w:hAnsi="宋体"/>
              </w:rPr>
            </w:pPr>
            <w:r w:rsidRPr="004F0700">
              <w:rPr>
                <w:rFonts w:ascii="宋体" w:hAnsi="宋体" w:hint="eastAsia"/>
              </w:rPr>
              <w:t>支持同步、异步、异步周期三种远程复制技术，同步复制可以达到RPO=0，异步复制能到达到RPO≈0。可以采用FC、IP等复制链路，IP链路复制效率能够达到理论带宽值</w:t>
            </w:r>
          </w:p>
        </w:tc>
      </w:tr>
      <w:tr w:rsidR="00FD7EC5" w14:paraId="3A649A31" w14:textId="77777777" w:rsidTr="00E954DE">
        <w:trPr>
          <w:jc w:val="center"/>
        </w:trPr>
        <w:tc>
          <w:tcPr>
            <w:tcW w:w="706" w:type="dxa"/>
            <w:vMerge/>
            <w:vAlign w:val="center"/>
          </w:tcPr>
          <w:p w14:paraId="1FD6119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726DA871"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73E3E80A"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0949C48B"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E05B42D" w14:textId="77777777" w:rsidR="00FD7EC5" w:rsidRPr="004F0700" w:rsidRDefault="00FD7EC5" w:rsidP="00037DD6">
            <w:pPr>
              <w:widowControl/>
              <w:spacing w:line="360" w:lineRule="auto"/>
              <w:jc w:val="center"/>
              <w:rPr>
                <w:rFonts w:ascii="宋体" w:hAnsi="宋体"/>
              </w:rPr>
            </w:pPr>
          </w:p>
        </w:tc>
        <w:tc>
          <w:tcPr>
            <w:tcW w:w="1559" w:type="dxa"/>
            <w:vAlign w:val="center"/>
          </w:tcPr>
          <w:p w14:paraId="6BDE1E94" w14:textId="705079B5" w:rsidR="00FD7EC5" w:rsidRPr="004F0700" w:rsidRDefault="00FD7EC5" w:rsidP="00037DD6">
            <w:pPr>
              <w:widowControl/>
              <w:spacing w:line="360" w:lineRule="auto"/>
              <w:jc w:val="center"/>
              <w:rPr>
                <w:rFonts w:ascii="宋体" w:hAnsi="宋体"/>
              </w:rPr>
            </w:pPr>
            <w:r w:rsidRPr="004F0700">
              <w:rPr>
                <w:rFonts w:ascii="宋体" w:hAnsi="宋体" w:hint="eastAsia"/>
              </w:rPr>
              <w:t>★存储虚拟化</w:t>
            </w:r>
          </w:p>
        </w:tc>
        <w:tc>
          <w:tcPr>
            <w:tcW w:w="7546" w:type="dxa"/>
            <w:vAlign w:val="center"/>
          </w:tcPr>
          <w:p w14:paraId="4347F3E6" w14:textId="1CE061D2" w:rsidR="00FD7EC5" w:rsidRPr="004F0700" w:rsidRDefault="00FD7EC5" w:rsidP="00FD7EC5">
            <w:pPr>
              <w:widowControl/>
              <w:spacing w:line="360" w:lineRule="auto"/>
              <w:jc w:val="left"/>
              <w:rPr>
                <w:rFonts w:ascii="宋体" w:hAnsi="宋体"/>
              </w:rPr>
            </w:pPr>
            <w:r w:rsidRPr="004F0700">
              <w:rPr>
                <w:rFonts w:ascii="宋体" w:hAnsi="宋体" w:hint="eastAsia"/>
              </w:rPr>
              <w:t>配置存储虚拟化功能，可以整合异构的FC存储阵列，通过虚拟化功能将存储资源统一管理和分配；支持业界主流厂商的FC阵列；</w:t>
            </w:r>
          </w:p>
        </w:tc>
      </w:tr>
      <w:tr w:rsidR="00FD7EC5" w14:paraId="62910C83" w14:textId="77777777" w:rsidTr="00E954DE">
        <w:trPr>
          <w:jc w:val="center"/>
        </w:trPr>
        <w:tc>
          <w:tcPr>
            <w:tcW w:w="706" w:type="dxa"/>
            <w:vMerge/>
            <w:vAlign w:val="center"/>
          </w:tcPr>
          <w:p w14:paraId="74775E0C"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225FFAF5"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572B4193"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317F8390"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03E6F904" w14:textId="77777777" w:rsidR="00FD7EC5" w:rsidRPr="004F0700" w:rsidRDefault="00FD7EC5" w:rsidP="00037DD6">
            <w:pPr>
              <w:widowControl/>
              <w:spacing w:line="360" w:lineRule="auto"/>
              <w:jc w:val="center"/>
              <w:rPr>
                <w:rFonts w:ascii="宋体" w:hAnsi="宋体"/>
              </w:rPr>
            </w:pPr>
          </w:p>
        </w:tc>
        <w:tc>
          <w:tcPr>
            <w:tcW w:w="1559" w:type="dxa"/>
            <w:vAlign w:val="center"/>
          </w:tcPr>
          <w:p w14:paraId="4EEBCFCA" w14:textId="5A5A0B5D" w:rsidR="00FD7EC5" w:rsidRPr="004F0700" w:rsidRDefault="00FD7EC5" w:rsidP="00037DD6">
            <w:pPr>
              <w:widowControl/>
              <w:spacing w:line="360" w:lineRule="auto"/>
              <w:jc w:val="center"/>
              <w:rPr>
                <w:rFonts w:ascii="宋体" w:hAnsi="宋体"/>
              </w:rPr>
            </w:pPr>
            <w:r w:rsidRPr="004F0700">
              <w:rPr>
                <w:rFonts w:ascii="宋体" w:hAnsi="宋体" w:hint="eastAsia"/>
              </w:rPr>
              <w:t>★异构存储数据迁移</w:t>
            </w:r>
          </w:p>
        </w:tc>
        <w:tc>
          <w:tcPr>
            <w:tcW w:w="7546" w:type="dxa"/>
            <w:vAlign w:val="center"/>
          </w:tcPr>
          <w:p w14:paraId="478F6135" w14:textId="67156A7C" w:rsidR="00FD7EC5" w:rsidRPr="004F0700" w:rsidRDefault="00FD7EC5" w:rsidP="00FD7EC5">
            <w:pPr>
              <w:widowControl/>
              <w:spacing w:line="360" w:lineRule="auto"/>
              <w:jc w:val="left"/>
              <w:rPr>
                <w:rFonts w:ascii="宋体" w:hAnsi="宋体"/>
              </w:rPr>
            </w:pPr>
            <w:r w:rsidRPr="004F0700">
              <w:rPr>
                <w:rFonts w:ascii="宋体" w:hAnsi="宋体" w:hint="eastAsia"/>
              </w:rPr>
              <w:t>支持第三方存储数据在线无缝迁移到本存储上，提供安全高效的数据迁移服务</w:t>
            </w:r>
          </w:p>
        </w:tc>
      </w:tr>
      <w:tr w:rsidR="00FD7EC5" w14:paraId="07AEE82E" w14:textId="77777777" w:rsidTr="00E954DE">
        <w:trPr>
          <w:jc w:val="center"/>
        </w:trPr>
        <w:tc>
          <w:tcPr>
            <w:tcW w:w="706" w:type="dxa"/>
            <w:vMerge/>
            <w:vAlign w:val="center"/>
          </w:tcPr>
          <w:p w14:paraId="1406168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89B2C35"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3FBCE11"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E1D095C"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AFD0E8C" w14:textId="77777777" w:rsidR="00FD7EC5" w:rsidRPr="004F0700" w:rsidRDefault="00FD7EC5" w:rsidP="00037DD6">
            <w:pPr>
              <w:widowControl/>
              <w:spacing w:line="360" w:lineRule="auto"/>
              <w:jc w:val="center"/>
              <w:rPr>
                <w:rFonts w:ascii="宋体" w:hAnsi="宋体"/>
              </w:rPr>
            </w:pPr>
          </w:p>
        </w:tc>
        <w:tc>
          <w:tcPr>
            <w:tcW w:w="1559" w:type="dxa"/>
            <w:vAlign w:val="center"/>
          </w:tcPr>
          <w:p w14:paraId="09240214" w14:textId="4B72DD4E" w:rsidR="00FD7EC5" w:rsidRPr="004F0700" w:rsidRDefault="00FD7EC5" w:rsidP="00037DD6">
            <w:pPr>
              <w:widowControl/>
              <w:spacing w:line="360" w:lineRule="auto"/>
              <w:jc w:val="center"/>
              <w:rPr>
                <w:rFonts w:ascii="宋体" w:hAnsi="宋体"/>
              </w:rPr>
            </w:pPr>
            <w:r w:rsidRPr="004F0700">
              <w:rPr>
                <w:rFonts w:ascii="宋体" w:hAnsi="宋体" w:hint="eastAsia"/>
              </w:rPr>
              <w:t>★云备份</w:t>
            </w:r>
          </w:p>
        </w:tc>
        <w:tc>
          <w:tcPr>
            <w:tcW w:w="7546" w:type="dxa"/>
            <w:vAlign w:val="center"/>
          </w:tcPr>
          <w:p w14:paraId="45707E6D" w14:textId="3BA315E7" w:rsidR="00FD7EC5" w:rsidRPr="004F0700" w:rsidRDefault="00FD7EC5" w:rsidP="00FD7EC5">
            <w:pPr>
              <w:widowControl/>
              <w:spacing w:line="360" w:lineRule="auto"/>
              <w:jc w:val="left"/>
              <w:rPr>
                <w:rFonts w:ascii="宋体" w:hAnsi="宋体"/>
              </w:rPr>
            </w:pPr>
            <w:r w:rsidRPr="004F0700">
              <w:rPr>
                <w:rFonts w:ascii="宋体" w:hAnsi="宋体" w:hint="eastAsia"/>
              </w:rPr>
              <w:t>支持云备份接口，支持存储数据直接备份到公有云和私有云，无须备份软件支持</w:t>
            </w:r>
          </w:p>
        </w:tc>
      </w:tr>
      <w:tr w:rsidR="00FD7EC5" w14:paraId="397ABDF7" w14:textId="77777777" w:rsidTr="00E954DE">
        <w:trPr>
          <w:jc w:val="center"/>
        </w:trPr>
        <w:tc>
          <w:tcPr>
            <w:tcW w:w="706" w:type="dxa"/>
            <w:vMerge/>
            <w:vAlign w:val="center"/>
          </w:tcPr>
          <w:p w14:paraId="4B1D5C0E"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06166DE"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73B42E0F"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257E65D"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12D73CC" w14:textId="77777777" w:rsidR="00FD7EC5" w:rsidRPr="004F0700" w:rsidRDefault="00FD7EC5" w:rsidP="00037DD6">
            <w:pPr>
              <w:widowControl/>
              <w:spacing w:line="360" w:lineRule="auto"/>
              <w:jc w:val="center"/>
              <w:rPr>
                <w:rFonts w:ascii="宋体" w:hAnsi="宋体"/>
              </w:rPr>
            </w:pPr>
          </w:p>
        </w:tc>
        <w:tc>
          <w:tcPr>
            <w:tcW w:w="1559" w:type="dxa"/>
            <w:vMerge w:val="restart"/>
            <w:vAlign w:val="center"/>
          </w:tcPr>
          <w:p w14:paraId="27C0362C" w14:textId="10A0D01B" w:rsidR="00FD7EC5" w:rsidRPr="004F0700" w:rsidRDefault="00FD7EC5" w:rsidP="00037DD6">
            <w:pPr>
              <w:widowControl/>
              <w:spacing w:line="360" w:lineRule="auto"/>
              <w:jc w:val="center"/>
              <w:rPr>
                <w:rFonts w:ascii="宋体" w:hAnsi="宋体"/>
              </w:rPr>
            </w:pPr>
            <w:r w:rsidRPr="004F0700">
              <w:rPr>
                <w:rFonts w:ascii="宋体" w:hAnsi="宋体" w:hint="eastAsia"/>
              </w:rPr>
              <w:t>阵列管理软件</w:t>
            </w:r>
          </w:p>
        </w:tc>
        <w:tc>
          <w:tcPr>
            <w:tcW w:w="7546" w:type="dxa"/>
            <w:vAlign w:val="center"/>
          </w:tcPr>
          <w:p w14:paraId="13EB0064" w14:textId="7A8C063F" w:rsidR="00FD7EC5" w:rsidRPr="004F0700" w:rsidRDefault="00FD7EC5" w:rsidP="00FD7EC5">
            <w:pPr>
              <w:widowControl/>
              <w:spacing w:line="360" w:lineRule="auto"/>
              <w:jc w:val="left"/>
              <w:rPr>
                <w:rFonts w:ascii="宋体" w:hAnsi="宋体"/>
              </w:rPr>
            </w:pPr>
            <w:r w:rsidRPr="004F0700">
              <w:rPr>
                <w:rFonts w:ascii="宋体" w:hAnsi="宋体" w:hint="eastAsia"/>
              </w:rPr>
              <w:t>可通过GUI或CLI设置阵列；</w:t>
            </w:r>
          </w:p>
        </w:tc>
      </w:tr>
      <w:tr w:rsidR="00FD7EC5" w14:paraId="09250C5E" w14:textId="77777777" w:rsidTr="00E954DE">
        <w:trPr>
          <w:jc w:val="center"/>
        </w:trPr>
        <w:tc>
          <w:tcPr>
            <w:tcW w:w="706" w:type="dxa"/>
            <w:vMerge/>
            <w:vAlign w:val="center"/>
          </w:tcPr>
          <w:p w14:paraId="14C27571"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3203823"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6164027"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1EA7DCCF"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28CEA3FE"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1A7617B6" w14:textId="77777777" w:rsidR="00FD7EC5" w:rsidRPr="004F0700" w:rsidRDefault="00FD7EC5" w:rsidP="00037DD6">
            <w:pPr>
              <w:widowControl/>
              <w:spacing w:line="360" w:lineRule="auto"/>
              <w:jc w:val="center"/>
              <w:rPr>
                <w:rFonts w:ascii="宋体" w:hAnsi="宋体"/>
              </w:rPr>
            </w:pPr>
          </w:p>
        </w:tc>
        <w:tc>
          <w:tcPr>
            <w:tcW w:w="7546" w:type="dxa"/>
            <w:vAlign w:val="center"/>
          </w:tcPr>
          <w:p w14:paraId="3F786770" w14:textId="68D89C17" w:rsidR="00FD7EC5" w:rsidRPr="004F0700" w:rsidRDefault="00FD7EC5" w:rsidP="00FD7EC5">
            <w:pPr>
              <w:widowControl/>
              <w:spacing w:line="360" w:lineRule="auto"/>
              <w:jc w:val="left"/>
              <w:rPr>
                <w:rFonts w:ascii="宋体" w:hAnsi="宋体"/>
              </w:rPr>
            </w:pPr>
            <w:r w:rsidRPr="004F0700">
              <w:rPr>
                <w:rFonts w:ascii="宋体" w:hAnsi="宋体" w:hint="eastAsia"/>
              </w:rPr>
              <w:t>可提供集中化的事件日志记录和报警、实时的Email事件通告，允许用户监控存储系统；</w:t>
            </w:r>
          </w:p>
        </w:tc>
      </w:tr>
      <w:tr w:rsidR="00FD7EC5" w14:paraId="50859D15" w14:textId="77777777" w:rsidTr="00E954DE">
        <w:trPr>
          <w:jc w:val="center"/>
        </w:trPr>
        <w:tc>
          <w:tcPr>
            <w:tcW w:w="706" w:type="dxa"/>
            <w:vMerge/>
            <w:vAlign w:val="center"/>
          </w:tcPr>
          <w:p w14:paraId="325CF5D3"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334F65DC"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8038A55"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0ADE9774"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864F5F0" w14:textId="77777777" w:rsidR="00FD7EC5" w:rsidRPr="004F0700" w:rsidRDefault="00FD7EC5" w:rsidP="00037DD6">
            <w:pPr>
              <w:widowControl/>
              <w:spacing w:line="360" w:lineRule="auto"/>
              <w:jc w:val="center"/>
              <w:rPr>
                <w:rFonts w:ascii="宋体" w:hAnsi="宋体"/>
              </w:rPr>
            </w:pPr>
          </w:p>
        </w:tc>
        <w:tc>
          <w:tcPr>
            <w:tcW w:w="1559" w:type="dxa"/>
            <w:vMerge w:val="restart"/>
            <w:vAlign w:val="center"/>
          </w:tcPr>
          <w:p w14:paraId="743BC5E3" w14:textId="045C5C53" w:rsidR="00FD7EC5" w:rsidRPr="004F0700" w:rsidRDefault="00FD7EC5" w:rsidP="00037DD6">
            <w:pPr>
              <w:widowControl/>
              <w:spacing w:line="360" w:lineRule="auto"/>
              <w:jc w:val="center"/>
              <w:rPr>
                <w:rFonts w:ascii="宋体" w:hAnsi="宋体"/>
              </w:rPr>
            </w:pPr>
            <w:r w:rsidRPr="004F0700">
              <w:rPr>
                <w:rFonts w:ascii="宋体" w:hAnsi="宋体" w:hint="eastAsia"/>
              </w:rPr>
              <w:t>应用集成插件</w:t>
            </w:r>
          </w:p>
        </w:tc>
        <w:tc>
          <w:tcPr>
            <w:tcW w:w="7546" w:type="dxa"/>
            <w:vAlign w:val="center"/>
          </w:tcPr>
          <w:p w14:paraId="34237D2B" w14:textId="58E90C46" w:rsidR="00FD7EC5" w:rsidRPr="004F0700" w:rsidRDefault="00FD7EC5" w:rsidP="00FD7EC5">
            <w:pPr>
              <w:widowControl/>
              <w:spacing w:line="360" w:lineRule="auto"/>
              <w:jc w:val="left"/>
              <w:rPr>
                <w:rFonts w:ascii="宋体" w:hAnsi="宋体"/>
              </w:rPr>
            </w:pPr>
            <w:r w:rsidRPr="004F0700">
              <w:rPr>
                <w:rFonts w:ascii="宋体" w:hAnsi="宋体" w:hint="eastAsia"/>
              </w:rPr>
              <w:t>支持VMware等集群软件，支持虚拟存储阵列API接口，使得虚拟机的部分操作能通过存储控制器来完成；支持VAAI和VASA；</w:t>
            </w:r>
          </w:p>
        </w:tc>
      </w:tr>
      <w:tr w:rsidR="00FD7EC5" w14:paraId="747657BD" w14:textId="77777777" w:rsidTr="00E954DE">
        <w:trPr>
          <w:jc w:val="center"/>
        </w:trPr>
        <w:tc>
          <w:tcPr>
            <w:tcW w:w="706" w:type="dxa"/>
            <w:vMerge/>
            <w:vAlign w:val="center"/>
          </w:tcPr>
          <w:p w14:paraId="34290279"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24509DD2"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43C34E2A"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369A8909"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6187E7B3"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35D0982B" w14:textId="77777777" w:rsidR="00FD7EC5" w:rsidRPr="004F0700" w:rsidRDefault="00FD7EC5" w:rsidP="00037DD6">
            <w:pPr>
              <w:widowControl/>
              <w:spacing w:line="360" w:lineRule="auto"/>
              <w:jc w:val="center"/>
              <w:rPr>
                <w:rFonts w:ascii="宋体" w:hAnsi="宋体"/>
              </w:rPr>
            </w:pPr>
          </w:p>
        </w:tc>
        <w:tc>
          <w:tcPr>
            <w:tcW w:w="7546" w:type="dxa"/>
            <w:vAlign w:val="center"/>
          </w:tcPr>
          <w:p w14:paraId="1E6A70CE" w14:textId="7F88C52C" w:rsidR="00FD7EC5" w:rsidRPr="004F0700" w:rsidRDefault="00FD7EC5" w:rsidP="00FD7EC5">
            <w:pPr>
              <w:widowControl/>
              <w:spacing w:line="360" w:lineRule="auto"/>
              <w:jc w:val="left"/>
              <w:rPr>
                <w:rFonts w:ascii="宋体" w:hAnsi="宋体"/>
              </w:rPr>
            </w:pPr>
            <w:r w:rsidRPr="004F0700">
              <w:rPr>
                <w:rFonts w:ascii="宋体" w:hAnsi="宋体" w:hint="eastAsia"/>
              </w:rPr>
              <w:t>支持windows VSS等插件，方便windows主机做一致性快照等操作</w:t>
            </w:r>
          </w:p>
        </w:tc>
      </w:tr>
      <w:tr w:rsidR="00FD7EC5" w14:paraId="3AA5C2D0" w14:textId="77777777" w:rsidTr="00E954DE">
        <w:trPr>
          <w:jc w:val="center"/>
        </w:trPr>
        <w:tc>
          <w:tcPr>
            <w:tcW w:w="706" w:type="dxa"/>
            <w:vMerge/>
            <w:vAlign w:val="center"/>
          </w:tcPr>
          <w:p w14:paraId="45EAF786"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6226B2E2"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01A974D4"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5CF38BA2"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06409C8C"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77C26BDE" w14:textId="77777777" w:rsidR="00FD7EC5" w:rsidRPr="004F0700" w:rsidRDefault="00FD7EC5" w:rsidP="00037DD6">
            <w:pPr>
              <w:widowControl/>
              <w:spacing w:line="360" w:lineRule="auto"/>
              <w:jc w:val="center"/>
              <w:rPr>
                <w:rFonts w:ascii="宋体" w:hAnsi="宋体"/>
              </w:rPr>
            </w:pPr>
          </w:p>
        </w:tc>
        <w:tc>
          <w:tcPr>
            <w:tcW w:w="7546" w:type="dxa"/>
            <w:vAlign w:val="center"/>
          </w:tcPr>
          <w:p w14:paraId="78B108A6" w14:textId="3D0130D4" w:rsidR="00FD7EC5" w:rsidRPr="004F0700" w:rsidRDefault="00FD7EC5" w:rsidP="00FD7EC5">
            <w:pPr>
              <w:widowControl/>
              <w:spacing w:line="360" w:lineRule="auto"/>
              <w:jc w:val="left"/>
              <w:rPr>
                <w:rFonts w:ascii="宋体" w:hAnsi="宋体"/>
              </w:rPr>
            </w:pPr>
            <w:r w:rsidRPr="004F0700">
              <w:rPr>
                <w:rFonts w:ascii="宋体" w:hAnsi="宋体" w:hint="eastAsia"/>
              </w:rPr>
              <w:t>支持SMI-S接口标准以及CIM等通用信息模块接口</w:t>
            </w:r>
          </w:p>
        </w:tc>
      </w:tr>
      <w:tr w:rsidR="00FD7EC5" w14:paraId="14E064AB" w14:textId="77777777" w:rsidTr="00E954DE">
        <w:trPr>
          <w:jc w:val="center"/>
        </w:trPr>
        <w:tc>
          <w:tcPr>
            <w:tcW w:w="706" w:type="dxa"/>
            <w:vMerge/>
            <w:vAlign w:val="center"/>
          </w:tcPr>
          <w:p w14:paraId="62C8A59A"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4685EEBE"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1B24DB26"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6FF7F866"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170158B8" w14:textId="77777777" w:rsidR="00FD7EC5" w:rsidRPr="004F0700" w:rsidRDefault="00FD7EC5" w:rsidP="00037DD6">
            <w:pPr>
              <w:widowControl/>
              <w:spacing w:line="360" w:lineRule="auto"/>
              <w:jc w:val="center"/>
              <w:rPr>
                <w:rFonts w:ascii="宋体" w:hAnsi="宋体"/>
              </w:rPr>
            </w:pPr>
          </w:p>
        </w:tc>
        <w:tc>
          <w:tcPr>
            <w:tcW w:w="1559" w:type="dxa"/>
            <w:vMerge w:val="restart"/>
            <w:vAlign w:val="center"/>
          </w:tcPr>
          <w:p w14:paraId="29B54178" w14:textId="664E9EB0" w:rsidR="00FD7EC5" w:rsidRPr="004F0700" w:rsidRDefault="00FD7EC5" w:rsidP="00037DD6">
            <w:pPr>
              <w:widowControl/>
              <w:spacing w:line="360" w:lineRule="auto"/>
              <w:jc w:val="center"/>
              <w:rPr>
                <w:rFonts w:ascii="宋体" w:hAnsi="宋体"/>
              </w:rPr>
            </w:pPr>
            <w:r w:rsidRPr="004F0700">
              <w:rPr>
                <w:rFonts w:ascii="宋体" w:hAnsi="宋体" w:hint="eastAsia"/>
              </w:rPr>
              <w:t>软件捆绑</w:t>
            </w:r>
          </w:p>
        </w:tc>
        <w:tc>
          <w:tcPr>
            <w:tcW w:w="7546" w:type="dxa"/>
            <w:vAlign w:val="center"/>
          </w:tcPr>
          <w:p w14:paraId="299D5C08" w14:textId="71BB1AFE" w:rsidR="00FD7EC5" w:rsidRPr="004F0700" w:rsidRDefault="00FD7EC5" w:rsidP="00FD7EC5">
            <w:pPr>
              <w:widowControl/>
              <w:spacing w:line="360" w:lineRule="auto"/>
              <w:jc w:val="left"/>
              <w:rPr>
                <w:rFonts w:ascii="宋体" w:hAnsi="宋体"/>
              </w:rPr>
            </w:pPr>
            <w:r w:rsidRPr="004F0700">
              <w:rPr>
                <w:rFonts w:ascii="宋体" w:hAnsi="宋体" w:hint="eastAsia"/>
              </w:rPr>
              <w:t xml:space="preserve">标配：本地复制（快照、卷镜像、卷克隆、Lun拷贝、卷备份、迁移）、自精简、QoS、DRAID  </w:t>
            </w:r>
          </w:p>
        </w:tc>
      </w:tr>
      <w:tr w:rsidR="00FD7EC5" w14:paraId="1123FAFB" w14:textId="77777777" w:rsidTr="00E954DE">
        <w:trPr>
          <w:jc w:val="center"/>
        </w:trPr>
        <w:tc>
          <w:tcPr>
            <w:tcW w:w="706" w:type="dxa"/>
            <w:vMerge/>
            <w:vAlign w:val="center"/>
          </w:tcPr>
          <w:p w14:paraId="34828BFC"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F411AF7"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4FB43618"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4F8C11AE"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4B8F2DAE" w14:textId="77777777" w:rsidR="00FD7EC5" w:rsidRPr="004F0700" w:rsidRDefault="00FD7EC5" w:rsidP="00037DD6">
            <w:pPr>
              <w:widowControl/>
              <w:spacing w:line="360" w:lineRule="auto"/>
              <w:jc w:val="center"/>
              <w:rPr>
                <w:rFonts w:ascii="宋体" w:hAnsi="宋体"/>
              </w:rPr>
            </w:pPr>
          </w:p>
        </w:tc>
        <w:tc>
          <w:tcPr>
            <w:tcW w:w="1559" w:type="dxa"/>
            <w:vMerge/>
            <w:vAlign w:val="center"/>
          </w:tcPr>
          <w:p w14:paraId="4ED85483" w14:textId="77777777" w:rsidR="00FD7EC5" w:rsidRPr="004F0700" w:rsidRDefault="00FD7EC5" w:rsidP="00037DD6">
            <w:pPr>
              <w:widowControl/>
              <w:spacing w:line="360" w:lineRule="auto"/>
              <w:jc w:val="center"/>
              <w:rPr>
                <w:rFonts w:ascii="宋体" w:hAnsi="宋体"/>
              </w:rPr>
            </w:pPr>
          </w:p>
        </w:tc>
        <w:tc>
          <w:tcPr>
            <w:tcW w:w="7546" w:type="dxa"/>
            <w:vAlign w:val="center"/>
          </w:tcPr>
          <w:p w14:paraId="5C2EF96F" w14:textId="32076448" w:rsidR="00FD7EC5" w:rsidRPr="004F0700" w:rsidRDefault="00FD7EC5" w:rsidP="00FD7EC5">
            <w:pPr>
              <w:widowControl/>
              <w:spacing w:line="360" w:lineRule="auto"/>
              <w:jc w:val="left"/>
              <w:rPr>
                <w:rFonts w:ascii="宋体" w:hAnsi="宋体"/>
              </w:rPr>
            </w:pPr>
            <w:r w:rsidRPr="004F0700">
              <w:rPr>
                <w:rFonts w:ascii="宋体" w:hAnsi="宋体" w:hint="eastAsia"/>
              </w:rPr>
              <w:t>支付: 存储虚拟化、自动分层、远程复制</w:t>
            </w:r>
          </w:p>
        </w:tc>
      </w:tr>
      <w:tr w:rsidR="00FD7EC5" w14:paraId="6AD1BC23" w14:textId="77777777" w:rsidTr="00E954DE">
        <w:trPr>
          <w:jc w:val="center"/>
        </w:trPr>
        <w:tc>
          <w:tcPr>
            <w:tcW w:w="706" w:type="dxa"/>
            <w:vMerge/>
            <w:vAlign w:val="center"/>
          </w:tcPr>
          <w:p w14:paraId="63350BE8" w14:textId="77777777" w:rsidR="00FD7EC5" w:rsidRPr="004F0700" w:rsidRDefault="00FD7EC5" w:rsidP="00037DD6">
            <w:pPr>
              <w:widowControl/>
              <w:spacing w:line="360" w:lineRule="auto"/>
              <w:jc w:val="center"/>
              <w:rPr>
                <w:rFonts w:ascii="宋体" w:hAnsi="宋体"/>
              </w:rPr>
            </w:pPr>
          </w:p>
        </w:tc>
        <w:tc>
          <w:tcPr>
            <w:tcW w:w="1132" w:type="dxa"/>
            <w:vMerge/>
            <w:vAlign w:val="center"/>
          </w:tcPr>
          <w:p w14:paraId="0516B267" w14:textId="77777777" w:rsidR="00FD7EC5" w:rsidRPr="004F0700" w:rsidRDefault="00FD7EC5" w:rsidP="00037DD6">
            <w:pPr>
              <w:widowControl/>
              <w:spacing w:line="360" w:lineRule="auto"/>
              <w:jc w:val="center"/>
              <w:rPr>
                <w:rFonts w:ascii="宋体" w:hAnsi="宋体"/>
              </w:rPr>
            </w:pPr>
          </w:p>
        </w:tc>
        <w:tc>
          <w:tcPr>
            <w:tcW w:w="1276" w:type="dxa"/>
            <w:vMerge/>
            <w:vAlign w:val="center"/>
          </w:tcPr>
          <w:p w14:paraId="52C6DB34" w14:textId="77777777" w:rsidR="00FD7EC5" w:rsidRPr="004F0700" w:rsidRDefault="00FD7EC5" w:rsidP="00037DD6">
            <w:pPr>
              <w:widowControl/>
              <w:spacing w:line="360" w:lineRule="auto"/>
              <w:jc w:val="center"/>
              <w:rPr>
                <w:rFonts w:ascii="宋体" w:hAnsi="宋体"/>
              </w:rPr>
            </w:pPr>
          </w:p>
        </w:tc>
        <w:tc>
          <w:tcPr>
            <w:tcW w:w="709" w:type="dxa"/>
            <w:vMerge/>
            <w:vAlign w:val="center"/>
          </w:tcPr>
          <w:p w14:paraId="31D4462A" w14:textId="77777777" w:rsidR="00FD7EC5" w:rsidRPr="004F0700" w:rsidRDefault="00FD7EC5" w:rsidP="00037DD6">
            <w:pPr>
              <w:widowControl/>
              <w:spacing w:line="360" w:lineRule="auto"/>
              <w:jc w:val="center"/>
              <w:rPr>
                <w:rFonts w:ascii="宋体" w:hAnsi="宋体"/>
              </w:rPr>
            </w:pPr>
          </w:p>
        </w:tc>
        <w:tc>
          <w:tcPr>
            <w:tcW w:w="1134" w:type="dxa"/>
            <w:vMerge/>
            <w:vAlign w:val="center"/>
          </w:tcPr>
          <w:p w14:paraId="37947ECB" w14:textId="77777777" w:rsidR="00FD7EC5" w:rsidRPr="004F0700" w:rsidRDefault="00FD7EC5" w:rsidP="00037DD6">
            <w:pPr>
              <w:widowControl/>
              <w:spacing w:line="360" w:lineRule="auto"/>
              <w:jc w:val="center"/>
              <w:rPr>
                <w:rFonts w:ascii="宋体" w:hAnsi="宋体"/>
              </w:rPr>
            </w:pPr>
          </w:p>
        </w:tc>
        <w:tc>
          <w:tcPr>
            <w:tcW w:w="1559" w:type="dxa"/>
            <w:vAlign w:val="center"/>
          </w:tcPr>
          <w:p w14:paraId="56D0FACD" w14:textId="712AAB2A" w:rsidR="00FD7EC5" w:rsidRPr="004F0700" w:rsidRDefault="00FD7EC5" w:rsidP="00037DD6">
            <w:pPr>
              <w:widowControl/>
              <w:spacing w:line="360" w:lineRule="auto"/>
              <w:jc w:val="center"/>
              <w:rPr>
                <w:rFonts w:ascii="宋体" w:hAnsi="宋体"/>
              </w:rPr>
            </w:pPr>
            <w:r w:rsidRPr="004F0700">
              <w:rPr>
                <w:rFonts w:ascii="宋体" w:hAnsi="宋体" w:hint="eastAsia"/>
              </w:rPr>
              <w:t>硬件冗余性</w:t>
            </w:r>
          </w:p>
        </w:tc>
        <w:tc>
          <w:tcPr>
            <w:tcW w:w="7546" w:type="dxa"/>
            <w:vAlign w:val="center"/>
          </w:tcPr>
          <w:p w14:paraId="2A326822" w14:textId="609EE81C" w:rsidR="00FD7EC5" w:rsidRPr="004F0700" w:rsidRDefault="00FD7EC5" w:rsidP="00FD7EC5">
            <w:pPr>
              <w:widowControl/>
              <w:spacing w:line="360" w:lineRule="auto"/>
              <w:jc w:val="left"/>
              <w:rPr>
                <w:rFonts w:ascii="宋体" w:hAnsi="宋体"/>
              </w:rPr>
            </w:pPr>
            <w:r w:rsidRPr="004F0700">
              <w:rPr>
                <w:rFonts w:ascii="宋体" w:hAnsi="宋体" w:hint="eastAsia"/>
              </w:rPr>
              <w:t>电源、散热模块、控制器的部件冗余且可热插拔；</w:t>
            </w:r>
          </w:p>
        </w:tc>
      </w:tr>
      <w:tr w:rsidR="00FD7EC5" w14:paraId="6070FBCF" w14:textId="77777777" w:rsidTr="00E954DE">
        <w:trPr>
          <w:jc w:val="center"/>
        </w:trPr>
        <w:tc>
          <w:tcPr>
            <w:tcW w:w="706" w:type="dxa"/>
            <w:vAlign w:val="center"/>
          </w:tcPr>
          <w:p w14:paraId="76B54FF1" w14:textId="6D8E7453" w:rsidR="00FD7EC5" w:rsidRPr="004F0700" w:rsidRDefault="00FD7EC5" w:rsidP="00037DD6">
            <w:pPr>
              <w:widowControl/>
              <w:spacing w:line="360" w:lineRule="auto"/>
              <w:jc w:val="center"/>
              <w:rPr>
                <w:rFonts w:ascii="宋体" w:hAnsi="宋体"/>
              </w:rPr>
            </w:pPr>
            <w:r>
              <w:rPr>
                <w:rFonts w:ascii="宋体" w:hAnsi="宋体" w:hint="eastAsia"/>
              </w:rPr>
              <w:t>2</w:t>
            </w:r>
          </w:p>
        </w:tc>
        <w:tc>
          <w:tcPr>
            <w:tcW w:w="1132" w:type="dxa"/>
            <w:vAlign w:val="center"/>
          </w:tcPr>
          <w:p w14:paraId="24C8CE48" w14:textId="6224129F" w:rsidR="00FD7EC5" w:rsidRPr="004F0700" w:rsidRDefault="00FD7EC5" w:rsidP="00037DD6">
            <w:pPr>
              <w:widowControl/>
              <w:spacing w:line="360" w:lineRule="auto"/>
              <w:jc w:val="center"/>
              <w:rPr>
                <w:rFonts w:ascii="宋体" w:hAnsi="宋体"/>
              </w:rPr>
            </w:pPr>
            <w:r w:rsidRPr="00800F01">
              <w:rPr>
                <w:rFonts w:hint="eastAsia"/>
              </w:rPr>
              <w:t>硬盘</w:t>
            </w:r>
          </w:p>
        </w:tc>
        <w:tc>
          <w:tcPr>
            <w:tcW w:w="1276" w:type="dxa"/>
            <w:vAlign w:val="center"/>
          </w:tcPr>
          <w:p w14:paraId="469E7234" w14:textId="21CB455A" w:rsidR="00FD7EC5" w:rsidRPr="004F0700" w:rsidRDefault="00FD7EC5" w:rsidP="00037DD6">
            <w:pPr>
              <w:widowControl/>
              <w:spacing w:line="360" w:lineRule="auto"/>
              <w:jc w:val="center"/>
              <w:rPr>
                <w:rFonts w:ascii="宋体" w:hAnsi="宋体"/>
              </w:rPr>
            </w:pPr>
            <w:r w:rsidRPr="00943DBD">
              <w:rPr>
                <w:rFonts w:hint="eastAsia"/>
              </w:rPr>
              <w:t>同存储主机同品牌</w:t>
            </w:r>
          </w:p>
        </w:tc>
        <w:tc>
          <w:tcPr>
            <w:tcW w:w="709" w:type="dxa"/>
            <w:vAlign w:val="center"/>
          </w:tcPr>
          <w:p w14:paraId="47900AC2" w14:textId="51913686" w:rsidR="00FD7EC5" w:rsidRPr="004F0700" w:rsidRDefault="00FD7EC5" w:rsidP="00037DD6">
            <w:pPr>
              <w:widowControl/>
              <w:spacing w:line="360" w:lineRule="auto"/>
              <w:jc w:val="center"/>
              <w:rPr>
                <w:rFonts w:ascii="宋体" w:hAnsi="宋体"/>
              </w:rPr>
            </w:pPr>
            <w:r w:rsidRPr="004F0700">
              <w:rPr>
                <w:rFonts w:ascii="宋体" w:hAnsi="宋体" w:hint="eastAsia"/>
              </w:rPr>
              <w:t>10块</w:t>
            </w:r>
          </w:p>
        </w:tc>
        <w:tc>
          <w:tcPr>
            <w:tcW w:w="1134" w:type="dxa"/>
            <w:vAlign w:val="center"/>
          </w:tcPr>
          <w:p w14:paraId="7BF99475" w14:textId="77777777" w:rsidR="00FD7EC5" w:rsidRPr="004F0700" w:rsidRDefault="00FD7EC5" w:rsidP="00037DD6">
            <w:pPr>
              <w:widowControl/>
              <w:spacing w:line="360" w:lineRule="auto"/>
              <w:jc w:val="center"/>
              <w:rPr>
                <w:rFonts w:ascii="宋体" w:hAnsi="宋体"/>
              </w:rPr>
            </w:pPr>
          </w:p>
        </w:tc>
        <w:tc>
          <w:tcPr>
            <w:tcW w:w="1559" w:type="dxa"/>
            <w:vAlign w:val="center"/>
          </w:tcPr>
          <w:p w14:paraId="30C1407F" w14:textId="0CF55350" w:rsidR="00FD7EC5" w:rsidRPr="004F0700" w:rsidRDefault="00FD7EC5" w:rsidP="00037DD6">
            <w:pPr>
              <w:widowControl/>
              <w:spacing w:line="360" w:lineRule="auto"/>
              <w:jc w:val="center"/>
              <w:rPr>
                <w:rFonts w:ascii="宋体" w:hAnsi="宋体"/>
              </w:rPr>
            </w:pPr>
            <w:r w:rsidRPr="004F0700">
              <w:rPr>
                <w:rFonts w:ascii="宋体" w:hAnsi="宋体" w:hint="eastAsia"/>
              </w:rPr>
              <w:t>★ 实配容量</w:t>
            </w:r>
          </w:p>
        </w:tc>
        <w:tc>
          <w:tcPr>
            <w:tcW w:w="7546" w:type="dxa"/>
            <w:vAlign w:val="center"/>
          </w:tcPr>
          <w:p w14:paraId="00D40283" w14:textId="4B3B5EBA" w:rsidR="00FD7EC5" w:rsidRPr="004F0700" w:rsidRDefault="00FD7EC5" w:rsidP="00FD7EC5">
            <w:pPr>
              <w:widowControl/>
              <w:spacing w:line="360" w:lineRule="auto"/>
              <w:jc w:val="left"/>
              <w:rPr>
                <w:rFonts w:ascii="宋体" w:hAnsi="宋体"/>
              </w:rPr>
            </w:pPr>
            <w:r w:rsidRPr="004F0700">
              <w:rPr>
                <w:rFonts w:ascii="宋体" w:hAnsi="宋体" w:hint="eastAsia"/>
              </w:rPr>
              <w:t>本次实际配置10块12T 3.5寸SAS硬盘7.2K</w:t>
            </w:r>
          </w:p>
        </w:tc>
      </w:tr>
      <w:tr w:rsidR="00FD7EC5" w14:paraId="2DC9440A" w14:textId="77777777" w:rsidTr="00E954DE">
        <w:trPr>
          <w:jc w:val="center"/>
        </w:trPr>
        <w:tc>
          <w:tcPr>
            <w:tcW w:w="706" w:type="dxa"/>
            <w:vMerge w:val="restart"/>
            <w:vAlign w:val="center"/>
          </w:tcPr>
          <w:p w14:paraId="43815A88" w14:textId="7093B4DD" w:rsidR="00FD7EC5" w:rsidRPr="004F0700" w:rsidRDefault="00FD7EC5" w:rsidP="00037DD6">
            <w:pPr>
              <w:widowControl/>
              <w:spacing w:line="360" w:lineRule="auto"/>
              <w:jc w:val="center"/>
              <w:rPr>
                <w:rFonts w:ascii="宋体" w:hAnsi="宋体"/>
              </w:rPr>
            </w:pPr>
            <w:r>
              <w:rPr>
                <w:rFonts w:ascii="宋体" w:hAnsi="宋体" w:hint="eastAsia"/>
              </w:rPr>
              <w:t>3</w:t>
            </w:r>
          </w:p>
        </w:tc>
        <w:tc>
          <w:tcPr>
            <w:tcW w:w="1132" w:type="dxa"/>
            <w:vMerge w:val="restart"/>
            <w:vAlign w:val="center"/>
          </w:tcPr>
          <w:p w14:paraId="547ADDF5" w14:textId="1CEB43E4" w:rsidR="00FD7EC5" w:rsidRPr="004F0700" w:rsidRDefault="00FD7EC5" w:rsidP="00037DD6">
            <w:pPr>
              <w:widowControl/>
              <w:spacing w:line="360" w:lineRule="auto"/>
              <w:jc w:val="center"/>
              <w:rPr>
                <w:rFonts w:ascii="宋体" w:hAnsi="宋体"/>
              </w:rPr>
            </w:pPr>
            <w:r w:rsidRPr="00800F01">
              <w:rPr>
                <w:rFonts w:hint="eastAsia"/>
              </w:rPr>
              <w:t>其他要求</w:t>
            </w:r>
          </w:p>
        </w:tc>
        <w:tc>
          <w:tcPr>
            <w:tcW w:w="1276" w:type="dxa"/>
            <w:vMerge w:val="restart"/>
            <w:vAlign w:val="center"/>
          </w:tcPr>
          <w:p w14:paraId="08A1F5F2" w14:textId="0E305E06" w:rsidR="00FD7EC5" w:rsidRPr="004F0700" w:rsidRDefault="00FD7EC5" w:rsidP="00037DD6">
            <w:pPr>
              <w:widowControl/>
              <w:spacing w:line="360" w:lineRule="auto"/>
              <w:jc w:val="center"/>
              <w:rPr>
                <w:rFonts w:ascii="宋体" w:hAnsi="宋体"/>
              </w:rPr>
            </w:pPr>
            <w:r w:rsidRPr="00943DBD">
              <w:rPr>
                <w:rFonts w:hint="eastAsia"/>
              </w:rPr>
              <w:t>★</w:t>
            </w:r>
            <w:r w:rsidRPr="00943DBD">
              <w:rPr>
                <w:rFonts w:hint="eastAsia"/>
              </w:rPr>
              <w:t xml:space="preserve"> </w:t>
            </w:r>
            <w:r w:rsidRPr="00943DBD">
              <w:rPr>
                <w:rFonts w:hint="eastAsia"/>
              </w:rPr>
              <w:t>服务</w:t>
            </w:r>
          </w:p>
        </w:tc>
        <w:tc>
          <w:tcPr>
            <w:tcW w:w="709" w:type="dxa"/>
            <w:vMerge w:val="restart"/>
            <w:vAlign w:val="center"/>
          </w:tcPr>
          <w:p w14:paraId="4864F4A5" w14:textId="77777777" w:rsidR="00FD7EC5" w:rsidRPr="004F0700" w:rsidRDefault="00FD7EC5" w:rsidP="00037DD6">
            <w:pPr>
              <w:widowControl/>
              <w:spacing w:line="360" w:lineRule="auto"/>
              <w:jc w:val="center"/>
              <w:rPr>
                <w:rFonts w:ascii="宋体" w:hAnsi="宋体"/>
              </w:rPr>
            </w:pPr>
          </w:p>
        </w:tc>
        <w:tc>
          <w:tcPr>
            <w:tcW w:w="1134" w:type="dxa"/>
            <w:vMerge w:val="restart"/>
            <w:vAlign w:val="center"/>
          </w:tcPr>
          <w:p w14:paraId="640A2C77" w14:textId="7D27B270" w:rsidR="00FD7EC5" w:rsidRPr="004F0700" w:rsidRDefault="00FD7EC5" w:rsidP="00037DD6">
            <w:pPr>
              <w:spacing w:line="360" w:lineRule="auto"/>
              <w:jc w:val="center"/>
              <w:rPr>
                <w:rFonts w:ascii="宋体" w:hAnsi="宋体"/>
              </w:rPr>
            </w:pPr>
          </w:p>
        </w:tc>
        <w:tc>
          <w:tcPr>
            <w:tcW w:w="1559" w:type="dxa"/>
            <w:vMerge w:val="restart"/>
            <w:vAlign w:val="center"/>
          </w:tcPr>
          <w:p w14:paraId="7558B8DA" w14:textId="3A89CAA7" w:rsidR="00FD7EC5" w:rsidRPr="004F0700" w:rsidRDefault="00FD7EC5" w:rsidP="00037DD6">
            <w:pPr>
              <w:widowControl/>
              <w:spacing w:line="360" w:lineRule="auto"/>
              <w:jc w:val="center"/>
              <w:rPr>
                <w:rFonts w:ascii="宋体" w:hAnsi="宋体"/>
              </w:rPr>
            </w:pPr>
            <w:r w:rsidRPr="004F0700">
              <w:rPr>
                <w:rFonts w:ascii="宋体" w:hAnsi="宋体" w:hint="eastAsia"/>
              </w:rPr>
              <w:t>技术支持服务</w:t>
            </w:r>
          </w:p>
        </w:tc>
        <w:tc>
          <w:tcPr>
            <w:tcW w:w="7546" w:type="dxa"/>
            <w:vAlign w:val="center"/>
          </w:tcPr>
          <w:p w14:paraId="67B88B6A" w14:textId="3FADD645" w:rsidR="00FD7EC5" w:rsidRPr="004F0700" w:rsidRDefault="00FD7EC5" w:rsidP="00FD7EC5">
            <w:pPr>
              <w:widowControl/>
              <w:spacing w:line="360" w:lineRule="auto"/>
              <w:jc w:val="left"/>
              <w:rPr>
                <w:rFonts w:ascii="宋体" w:hAnsi="宋体"/>
              </w:rPr>
            </w:pPr>
            <w:r w:rsidRPr="004F0700">
              <w:rPr>
                <w:rFonts w:ascii="宋体" w:hAnsi="宋体" w:hint="eastAsia"/>
              </w:rPr>
              <w:t>设备原厂商提供至少五年质保</w:t>
            </w:r>
          </w:p>
        </w:tc>
      </w:tr>
      <w:tr w:rsidR="00DD792A" w14:paraId="1E9FE31C" w14:textId="77777777" w:rsidTr="00E954DE">
        <w:trPr>
          <w:jc w:val="center"/>
        </w:trPr>
        <w:tc>
          <w:tcPr>
            <w:tcW w:w="706" w:type="dxa"/>
            <w:vMerge/>
            <w:vAlign w:val="center"/>
          </w:tcPr>
          <w:p w14:paraId="1D7201B8" w14:textId="77777777" w:rsidR="00DD792A" w:rsidRPr="004F0700" w:rsidRDefault="00DD792A" w:rsidP="00037DD6">
            <w:pPr>
              <w:widowControl/>
              <w:spacing w:line="360" w:lineRule="auto"/>
              <w:jc w:val="center"/>
              <w:rPr>
                <w:rFonts w:ascii="宋体" w:hAnsi="宋体"/>
              </w:rPr>
            </w:pPr>
          </w:p>
        </w:tc>
        <w:tc>
          <w:tcPr>
            <w:tcW w:w="1132" w:type="dxa"/>
            <w:vMerge/>
            <w:vAlign w:val="center"/>
          </w:tcPr>
          <w:p w14:paraId="39B8AAD0" w14:textId="77777777" w:rsidR="00DD792A" w:rsidRPr="004F0700" w:rsidRDefault="00DD792A" w:rsidP="00037DD6">
            <w:pPr>
              <w:widowControl/>
              <w:spacing w:line="360" w:lineRule="auto"/>
              <w:jc w:val="center"/>
              <w:rPr>
                <w:rFonts w:ascii="宋体" w:hAnsi="宋体"/>
              </w:rPr>
            </w:pPr>
          </w:p>
        </w:tc>
        <w:tc>
          <w:tcPr>
            <w:tcW w:w="1276" w:type="dxa"/>
            <w:vMerge/>
            <w:vAlign w:val="center"/>
          </w:tcPr>
          <w:p w14:paraId="7C7DC586" w14:textId="77777777" w:rsidR="00DD792A" w:rsidRPr="004F0700" w:rsidRDefault="00DD792A" w:rsidP="00037DD6">
            <w:pPr>
              <w:widowControl/>
              <w:spacing w:line="360" w:lineRule="auto"/>
              <w:jc w:val="center"/>
              <w:rPr>
                <w:rFonts w:ascii="宋体" w:hAnsi="宋体"/>
              </w:rPr>
            </w:pPr>
          </w:p>
        </w:tc>
        <w:tc>
          <w:tcPr>
            <w:tcW w:w="709" w:type="dxa"/>
            <w:vMerge/>
            <w:vAlign w:val="center"/>
          </w:tcPr>
          <w:p w14:paraId="000FAF54" w14:textId="77777777" w:rsidR="00DD792A" w:rsidRPr="004F0700" w:rsidRDefault="00DD792A" w:rsidP="00037DD6">
            <w:pPr>
              <w:widowControl/>
              <w:spacing w:line="360" w:lineRule="auto"/>
              <w:jc w:val="center"/>
              <w:rPr>
                <w:rFonts w:ascii="宋体" w:hAnsi="宋体"/>
              </w:rPr>
            </w:pPr>
          </w:p>
        </w:tc>
        <w:tc>
          <w:tcPr>
            <w:tcW w:w="1134" w:type="dxa"/>
            <w:vMerge/>
            <w:vAlign w:val="center"/>
          </w:tcPr>
          <w:p w14:paraId="74C5D08D" w14:textId="007AF56B" w:rsidR="00DD792A" w:rsidRPr="004F0700" w:rsidRDefault="00DD792A" w:rsidP="00037DD6">
            <w:pPr>
              <w:spacing w:line="360" w:lineRule="auto"/>
              <w:jc w:val="center"/>
              <w:rPr>
                <w:rFonts w:ascii="宋体" w:hAnsi="宋体"/>
              </w:rPr>
            </w:pPr>
          </w:p>
        </w:tc>
        <w:tc>
          <w:tcPr>
            <w:tcW w:w="1559" w:type="dxa"/>
            <w:vMerge/>
            <w:vAlign w:val="center"/>
          </w:tcPr>
          <w:p w14:paraId="63DEA36A" w14:textId="77777777" w:rsidR="00DD792A" w:rsidRPr="004F0700" w:rsidRDefault="00DD792A" w:rsidP="00037DD6">
            <w:pPr>
              <w:widowControl/>
              <w:spacing w:line="360" w:lineRule="auto"/>
              <w:jc w:val="center"/>
              <w:rPr>
                <w:rFonts w:ascii="宋体" w:hAnsi="宋体"/>
              </w:rPr>
            </w:pPr>
          </w:p>
        </w:tc>
        <w:tc>
          <w:tcPr>
            <w:tcW w:w="7546" w:type="dxa"/>
            <w:vAlign w:val="center"/>
          </w:tcPr>
          <w:p w14:paraId="6F2FFA3D" w14:textId="0B01E099" w:rsidR="00DD792A" w:rsidRPr="004F0700" w:rsidRDefault="00DD792A" w:rsidP="00C66881">
            <w:pPr>
              <w:widowControl/>
              <w:spacing w:line="360" w:lineRule="auto"/>
              <w:jc w:val="left"/>
              <w:rPr>
                <w:rFonts w:ascii="宋体" w:hAnsi="宋体"/>
              </w:rPr>
            </w:pPr>
            <w:r w:rsidRPr="004F0700">
              <w:rPr>
                <w:rFonts w:ascii="宋体" w:hAnsi="宋体" w:hint="eastAsia"/>
              </w:rPr>
              <w:t>投标时提供针对本次项目的原厂商授权书和保修服务承诺函</w:t>
            </w:r>
          </w:p>
        </w:tc>
      </w:tr>
      <w:tr w:rsidR="00DD792A" w14:paraId="3D2B265E" w14:textId="77777777" w:rsidTr="00E954DE">
        <w:trPr>
          <w:jc w:val="center"/>
        </w:trPr>
        <w:tc>
          <w:tcPr>
            <w:tcW w:w="706" w:type="dxa"/>
            <w:vMerge/>
            <w:vAlign w:val="center"/>
          </w:tcPr>
          <w:p w14:paraId="7ACD581E" w14:textId="77777777" w:rsidR="00DD792A" w:rsidRPr="004F0700" w:rsidRDefault="00DD792A" w:rsidP="00037DD6">
            <w:pPr>
              <w:widowControl/>
              <w:spacing w:line="360" w:lineRule="auto"/>
              <w:jc w:val="center"/>
              <w:rPr>
                <w:rFonts w:ascii="宋体" w:hAnsi="宋体"/>
              </w:rPr>
            </w:pPr>
          </w:p>
        </w:tc>
        <w:tc>
          <w:tcPr>
            <w:tcW w:w="1132" w:type="dxa"/>
            <w:vMerge/>
            <w:vAlign w:val="center"/>
          </w:tcPr>
          <w:p w14:paraId="32BA7DFF" w14:textId="77777777" w:rsidR="00DD792A" w:rsidRPr="004F0700" w:rsidRDefault="00DD792A" w:rsidP="00037DD6">
            <w:pPr>
              <w:widowControl/>
              <w:spacing w:line="360" w:lineRule="auto"/>
              <w:jc w:val="center"/>
              <w:rPr>
                <w:rFonts w:ascii="宋体" w:hAnsi="宋体"/>
              </w:rPr>
            </w:pPr>
          </w:p>
        </w:tc>
        <w:tc>
          <w:tcPr>
            <w:tcW w:w="1276" w:type="dxa"/>
            <w:vMerge/>
            <w:vAlign w:val="center"/>
          </w:tcPr>
          <w:p w14:paraId="3780664C" w14:textId="77777777" w:rsidR="00DD792A" w:rsidRPr="004F0700" w:rsidRDefault="00DD792A" w:rsidP="00037DD6">
            <w:pPr>
              <w:widowControl/>
              <w:spacing w:line="360" w:lineRule="auto"/>
              <w:jc w:val="center"/>
              <w:rPr>
                <w:rFonts w:ascii="宋体" w:hAnsi="宋体"/>
              </w:rPr>
            </w:pPr>
          </w:p>
        </w:tc>
        <w:tc>
          <w:tcPr>
            <w:tcW w:w="709" w:type="dxa"/>
            <w:vMerge/>
            <w:vAlign w:val="center"/>
          </w:tcPr>
          <w:p w14:paraId="53E13019" w14:textId="77777777" w:rsidR="00DD792A" w:rsidRPr="004F0700" w:rsidRDefault="00DD792A" w:rsidP="00037DD6">
            <w:pPr>
              <w:widowControl/>
              <w:spacing w:line="360" w:lineRule="auto"/>
              <w:jc w:val="center"/>
              <w:rPr>
                <w:rFonts w:ascii="宋体" w:hAnsi="宋体"/>
              </w:rPr>
            </w:pPr>
          </w:p>
        </w:tc>
        <w:tc>
          <w:tcPr>
            <w:tcW w:w="1134" w:type="dxa"/>
            <w:vMerge/>
            <w:vAlign w:val="center"/>
          </w:tcPr>
          <w:p w14:paraId="00FF1BA8" w14:textId="631D5E5F" w:rsidR="00DD792A" w:rsidRPr="004F0700" w:rsidRDefault="00DD792A" w:rsidP="00037DD6">
            <w:pPr>
              <w:widowControl/>
              <w:spacing w:line="360" w:lineRule="auto"/>
              <w:jc w:val="center"/>
              <w:rPr>
                <w:rFonts w:ascii="宋体" w:hAnsi="宋体"/>
              </w:rPr>
            </w:pPr>
          </w:p>
        </w:tc>
        <w:tc>
          <w:tcPr>
            <w:tcW w:w="1559" w:type="dxa"/>
            <w:vAlign w:val="center"/>
          </w:tcPr>
          <w:p w14:paraId="55D4B713" w14:textId="5330310C" w:rsidR="00DD792A" w:rsidRPr="004F0700" w:rsidRDefault="00DD792A" w:rsidP="00037DD6">
            <w:pPr>
              <w:widowControl/>
              <w:spacing w:line="360" w:lineRule="auto"/>
              <w:jc w:val="center"/>
              <w:rPr>
                <w:rFonts w:ascii="宋体" w:hAnsi="宋体"/>
              </w:rPr>
            </w:pPr>
            <w:r w:rsidRPr="004F0700">
              <w:rPr>
                <w:rFonts w:ascii="宋体" w:hAnsi="宋体" w:hint="eastAsia"/>
              </w:rPr>
              <w:t>其他要求</w:t>
            </w:r>
          </w:p>
        </w:tc>
        <w:tc>
          <w:tcPr>
            <w:tcW w:w="7546" w:type="dxa"/>
            <w:vAlign w:val="center"/>
          </w:tcPr>
          <w:p w14:paraId="5C8032D6" w14:textId="621204A7" w:rsidR="00DD792A" w:rsidRPr="004F0700" w:rsidRDefault="00DD792A" w:rsidP="00C66881">
            <w:pPr>
              <w:widowControl/>
              <w:spacing w:line="360" w:lineRule="auto"/>
              <w:jc w:val="left"/>
              <w:rPr>
                <w:rFonts w:ascii="宋体" w:hAnsi="宋体"/>
              </w:rPr>
            </w:pPr>
            <w:r w:rsidRPr="004F0700">
              <w:rPr>
                <w:rFonts w:ascii="宋体" w:hAnsi="宋体" w:hint="eastAsia"/>
              </w:rPr>
              <w:t>包含货物到达采购人指定地点并能正常使用所需的一切费用，包括不限于包装费、运输费、装卸费、保险费、安装调试费、技术服务费、培训费以及保修费、税费等。辅材、各种连接线等按需要提供。</w:t>
            </w:r>
          </w:p>
        </w:tc>
      </w:tr>
    </w:tbl>
    <w:p w14:paraId="72BED7D2" w14:textId="77777777" w:rsidR="00F53D1D" w:rsidRDefault="00F53D1D" w:rsidP="004F4A5D">
      <w:pPr>
        <w:widowControl/>
        <w:spacing w:line="360" w:lineRule="auto"/>
        <w:ind w:firstLineChars="200" w:firstLine="480"/>
        <w:jc w:val="left"/>
        <w:rPr>
          <w:rFonts w:ascii="宋体" w:hAnsi="宋体"/>
          <w:sz w:val="24"/>
        </w:rPr>
      </w:pPr>
    </w:p>
    <w:p w14:paraId="71CDA9CC" w14:textId="66A9224C"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6F44CB">
        <w:rPr>
          <w:rFonts w:ascii="宋体" w:hAnsi="宋体" w:hint="eastAsia"/>
          <w:b/>
          <w:bCs/>
          <w:sz w:val="24"/>
        </w:rPr>
        <w:t>李</w:t>
      </w:r>
      <w:r w:rsidR="007966BF" w:rsidRPr="007966BF">
        <w:rPr>
          <w:rFonts w:ascii="宋体" w:hAnsi="宋体" w:hint="eastAsia"/>
          <w:b/>
          <w:bCs/>
          <w:sz w:val="24"/>
        </w:rPr>
        <w:t>老师：</w:t>
      </w:r>
      <w:r w:rsidR="006F44CB" w:rsidRPr="006F44CB">
        <w:rPr>
          <w:rFonts w:ascii="宋体" w:hAnsi="宋体"/>
          <w:b/>
          <w:bCs/>
          <w:sz w:val="24"/>
        </w:rPr>
        <w:t>18969305025</w:t>
      </w:r>
      <w:r w:rsidR="007966BF" w:rsidRPr="007966BF">
        <w:rPr>
          <w:rFonts w:ascii="宋体" w:hAnsi="宋体" w:hint="eastAsia"/>
          <w:b/>
          <w:bCs/>
          <w:sz w:val="24"/>
        </w:rPr>
        <w:t>。如因对项目了解不充分而引起的报价跟实际差距很大，投标单位自行承担后果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3F203905" w14:textId="77777777" w:rsidR="00D84AAF" w:rsidRDefault="00D84AAF">
      <w:pPr>
        <w:rPr>
          <w:rFonts w:ascii="黑体" w:eastAsia="黑体" w:cs="宋体"/>
          <w:b/>
          <w:sz w:val="28"/>
          <w:szCs w:val="28"/>
        </w:rPr>
        <w:sectPr w:rsidR="00D84AAF" w:rsidSect="00D84AAF">
          <w:pgSz w:w="16838" w:h="11906" w:orient="landscape"/>
          <w:pgMar w:top="1797" w:right="1440" w:bottom="1797" w:left="1440"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0A5E2534"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000E56C2" w:rsidRPr="000E56C2">
        <w:rPr>
          <w:rFonts w:ascii="宋体" w:hAnsi="宋体" w:cs="宋体" w:hint="eastAsia"/>
          <w:sz w:val="24"/>
          <w:szCs w:val="24"/>
        </w:rPr>
        <w:t>嘉南招﹝2022﹞0</w:t>
      </w:r>
      <w:r w:rsidR="00B323BB">
        <w:rPr>
          <w:rFonts w:ascii="宋体" w:hAnsi="宋体" w:cs="宋体" w:hint="eastAsia"/>
          <w:sz w:val="24"/>
          <w:szCs w:val="24"/>
        </w:rPr>
        <w:t>40</w:t>
      </w:r>
      <w:r w:rsidR="000E56C2" w:rsidRPr="000E56C2">
        <w:rPr>
          <w:rFonts w:ascii="宋体" w:hAnsi="宋体" w:cs="宋体" w:hint="eastAsia"/>
          <w:sz w:val="24"/>
          <w:szCs w:val="24"/>
        </w:rPr>
        <w:t>号</w:t>
      </w:r>
    </w:p>
    <w:p w14:paraId="31E0EB00" w14:textId="455E10FE" w:rsidR="005B5ABC" w:rsidRDefault="00E73A0F"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嘉兴南洋职业技术学院2022年存储设备采购项目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66DED3F9"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E04B8B">
        <w:rPr>
          <w:rFonts w:ascii="宋体" w:hAnsi="宋体" w:cs="宋体" w:hint="eastAsia"/>
          <w:u w:val="single"/>
        </w:rPr>
        <w:t>13</w:t>
      </w:r>
      <w:r w:rsidR="00FC5DE1">
        <w:rPr>
          <w:rFonts w:ascii="宋体" w:hAnsi="宋体" w:cs="宋体" w:hint="eastAsia"/>
          <w:u w:val="single"/>
        </w:rPr>
        <w:t>0</w:t>
      </w:r>
      <w:r w:rsidR="009E6FC2">
        <w:rPr>
          <w:rFonts w:ascii="宋体" w:hAnsi="宋体" w:cs="宋体"/>
          <w:u w:val="single"/>
        </w:rPr>
        <w:t>000</w:t>
      </w:r>
      <w:r w:rsidR="009E6FC2">
        <w:rPr>
          <w:rFonts w:ascii="宋体" w:hAnsi="宋体" w:cs="宋体" w:hint="eastAsia"/>
          <w:u w:val="single"/>
        </w:rPr>
        <w:t>元</w:t>
      </w:r>
      <w:r w:rsidR="009E6FC2">
        <w:rPr>
          <w:rFonts w:ascii="宋体" w:hAnsi="宋体" w:cs="宋体" w:hint="eastAsia"/>
        </w:rPr>
        <w:t>（</w:t>
      </w:r>
      <w:r w:rsidR="00E04B8B">
        <w:rPr>
          <w:rFonts w:ascii="宋体" w:hAnsi="宋体" w:cs="宋体" w:hint="eastAsia"/>
        </w:rPr>
        <w:t>壹拾叁</w:t>
      </w:r>
      <w:r w:rsidR="009E6FC2">
        <w:rPr>
          <w:rFonts w:ascii="宋体" w:hAnsi="宋体" w:cs="宋体" w:hint="eastAsia"/>
        </w:rPr>
        <w:t>万元整）</w:t>
      </w:r>
      <w:r>
        <w:rPr>
          <w:rFonts w:ascii="宋体" w:hAnsi="宋体" w:cs="宋体" w:hint="eastAsia"/>
        </w:rPr>
        <w:t>，凡超过和等于预算价格均为无效报价。</w:t>
      </w:r>
    </w:p>
    <w:p w14:paraId="3B71B516" w14:textId="4B981A65"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BA672F">
        <w:rPr>
          <w:rFonts w:ascii="宋体" w:hAnsi="宋体" w:cs="宋体"/>
          <w:sz w:val="24"/>
          <w:szCs w:val="24"/>
        </w:rPr>
        <w:t>2022年</w:t>
      </w:r>
      <w:r w:rsidR="00714AF5">
        <w:rPr>
          <w:rFonts w:ascii="宋体" w:hAnsi="宋体" w:cs="宋体"/>
          <w:sz w:val="24"/>
          <w:szCs w:val="24"/>
        </w:rPr>
        <w:t>5月30日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43F4ED93" w:rsidR="005B5ABC" w:rsidRPr="00E91962" w:rsidRDefault="00E310A1" w:rsidP="005B5ABC">
      <w:pPr>
        <w:spacing w:line="360" w:lineRule="auto"/>
        <w:jc w:val="right"/>
        <w:rPr>
          <w:rFonts w:ascii="宋体" w:cs="Times New Roman"/>
          <w:sz w:val="24"/>
          <w:szCs w:val="24"/>
        </w:rPr>
      </w:pPr>
      <w:r>
        <w:rPr>
          <w:rFonts w:ascii="宋体" w:hAnsi="宋体" w:cs="宋体"/>
          <w:sz w:val="24"/>
          <w:szCs w:val="24"/>
        </w:rPr>
        <w:t>2022年</w:t>
      </w:r>
      <w:r w:rsidR="00714AF5">
        <w:rPr>
          <w:rFonts w:ascii="宋体" w:hAnsi="宋体" w:cs="宋体"/>
          <w:sz w:val="24"/>
          <w:szCs w:val="24"/>
        </w:rPr>
        <w:t>5月25日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513BC7D2"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E73A0F">
        <w:rPr>
          <w:rFonts w:ascii="宋体" w:hAnsi="宋体" w:cs="宋体" w:hint="eastAsia"/>
          <w:sz w:val="24"/>
          <w:szCs w:val="24"/>
        </w:rPr>
        <w:t>嘉兴南洋职业技术学院2022年存储设备采购项目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297952">
        <w:rPr>
          <w:rFonts w:ascii="宋体" w:hAnsi="宋体" w:cs="宋体" w:hint="eastAsia"/>
          <w:sz w:val="24"/>
          <w:szCs w:val="24"/>
        </w:rPr>
        <w:t>供货期</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sidR="00BB5BE6">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rsidSect="00D84AA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834D" w14:textId="77777777" w:rsidR="00B72C17" w:rsidRDefault="00B72C17" w:rsidP="006146B2">
      <w:r>
        <w:separator/>
      </w:r>
    </w:p>
  </w:endnote>
  <w:endnote w:type="continuationSeparator" w:id="0">
    <w:p w14:paraId="35530832" w14:textId="77777777" w:rsidR="00B72C17" w:rsidRDefault="00B72C17"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BE36" w14:textId="77777777" w:rsidR="00B72C17" w:rsidRDefault="00B72C17" w:rsidP="006146B2">
      <w:r>
        <w:separator/>
      </w:r>
    </w:p>
  </w:footnote>
  <w:footnote w:type="continuationSeparator" w:id="0">
    <w:p w14:paraId="1604F5F9" w14:textId="77777777" w:rsidR="00B72C17" w:rsidRDefault="00B72C17"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37DD6"/>
    <w:rsid w:val="0004007B"/>
    <w:rsid w:val="00044B85"/>
    <w:rsid w:val="00046415"/>
    <w:rsid w:val="00050D10"/>
    <w:rsid w:val="000512B4"/>
    <w:rsid w:val="0005180D"/>
    <w:rsid w:val="000657A4"/>
    <w:rsid w:val="000709A2"/>
    <w:rsid w:val="00073E0A"/>
    <w:rsid w:val="00096704"/>
    <w:rsid w:val="000A5506"/>
    <w:rsid w:val="000A7E9E"/>
    <w:rsid w:val="000E06F0"/>
    <w:rsid w:val="000E11E2"/>
    <w:rsid w:val="000E382F"/>
    <w:rsid w:val="000E56C2"/>
    <w:rsid w:val="000E66BC"/>
    <w:rsid w:val="000F3EDB"/>
    <w:rsid w:val="00103299"/>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2022B4"/>
    <w:rsid w:val="0021005E"/>
    <w:rsid w:val="0021780F"/>
    <w:rsid w:val="00221D88"/>
    <w:rsid w:val="00224BC0"/>
    <w:rsid w:val="0025093E"/>
    <w:rsid w:val="00281DA8"/>
    <w:rsid w:val="00282E4F"/>
    <w:rsid w:val="00286880"/>
    <w:rsid w:val="00297952"/>
    <w:rsid w:val="002A1ED2"/>
    <w:rsid w:val="002B766B"/>
    <w:rsid w:val="002C46D1"/>
    <w:rsid w:val="002C5991"/>
    <w:rsid w:val="002D0062"/>
    <w:rsid w:val="002D2D01"/>
    <w:rsid w:val="002D4998"/>
    <w:rsid w:val="002D598D"/>
    <w:rsid w:val="002D6D89"/>
    <w:rsid w:val="002E1D05"/>
    <w:rsid w:val="002E453E"/>
    <w:rsid w:val="002E4E33"/>
    <w:rsid w:val="002F12D6"/>
    <w:rsid w:val="002F2DF7"/>
    <w:rsid w:val="002F306F"/>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E4101"/>
    <w:rsid w:val="003F2AEE"/>
    <w:rsid w:val="003F4DD1"/>
    <w:rsid w:val="003F6E33"/>
    <w:rsid w:val="00407CEF"/>
    <w:rsid w:val="0041085C"/>
    <w:rsid w:val="004118CC"/>
    <w:rsid w:val="00416FD5"/>
    <w:rsid w:val="0042498B"/>
    <w:rsid w:val="00426803"/>
    <w:rsid w:val="004332F3"/>
    <w:rsid w:val="00434CB6"/>
    <w:rsid w:val="0043609A"/>
    <w:rsid w:val="00441914"/>
    <w:rsid w:val="00446E39"/>
    <w:rsid w:val="004668F3"/>
    <w:rsid w:val="004717D8"/>
    <w:rsid w:val="00491819"/>
    <w:rsid w:val="0049520D"/>
    <w:rsid w:val="0049540E"/>
    <w:rsid w:val="004A1013"/>
    <w:rsid w:val="004A53DB"/>
    <w:rsid w:val="004B53D9"/>
    <w:rsid w:val="004B6DA6"/>
    <w:rsid w:val="004B71CF"/>
    <w:rsid w:val="004D431B"/>
    <w:rsid w:val="004E6D31"/>
    <w:rsid w:val="004F0700"/>
    <w:rsid w:val="004F4A5D"/>
    <w:rsid w:val="00513C70"/>
    <w:rsid w:val="00537A14"/>
    <w:rsid w:val="00543DB8"/>
    <w:rsid w:val="005519C5"/>
    <w:rsid w:val="0055555E"/>
    <w:rsid w:val="005669FA"/>
    <w:rsid w:val="00582069"/>
    <w:rsid w:val="005869B9"/>
    <w:rsid w:val="00596577"/>
    <w:rsid w:val="005A21EF"/>
    <w:rsid w:val="005B5ABC"/>
    <w:rsid w:val="005C3D1E"/>
    <w:rsid w:val="005E4594"/>
    <w:rsid w:val="005E77FD"/>
    <w:rsid w:val="00611095"/>
    <w:rsid w:val="006146B2"/>
    <w:rsid w:val="006178F7"/>
    <w:rsid w:val="006423F9"/>
    <w:rsid w:val="00642870"/>
    <w:rsid w:val="00647ACE"/>
    <w:rsid w:val="00655028"/>
    <w:rsid w:val="006604C6"/>
    <w:rsid w:val="00663189"/>
    <w:rsid w:val="00670044"/>
    <w:rsid w:val="00684F3C"/>
    <w:rsid w:val="00694FAA"/>
    <w:rsid w:val="0069546F"/>
    <w:rsid w:val="006974FA"/>
    <w:rsid w:val="006C0FEF"/>
    <w:rsid w:val="006C246E"/>
    <w:rsid w:val="006C2D4C"/>
    <w:rsid w:val="006F44CB"/>
    <w:rsid w:val="00704644"/>
    <w:rsid w:val="007055EF"/>
    <w:rsid w:val="00705B2B"/>
    <w:rsid w:val="00710E21"/>
    <w:rsid w:val="0071200A"/>
    <w:rsid w:val="007139F0"/>
    <w:rsid w:val="00714AF5"/>
    <w:rsid w:val="007256B2"/>
    <w:rsid w:val="00747AD3"/>
    <w:rsid w:val="0075285D"/>
    <w:rsid w:val="007528D5"/>
    <w:rsid w:val="00774A3F"/>
    <w:rsid w:val="00781EE8"/>
    <w:rsid w:val="00794F21"/>
    <w:rsid w:val="007966BF"/>
    <w:rsid w:val="007A0019"/>
    <w:rsid w:val="007A1AB5"/>
    <w:rsid w:val="007A74A2"/>
    <w:rsid w:val="007B04B5"/>
    <w:rsid w:val="007B20C3"/>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357BB"/>
    <w:rsid w:val="009361D1"/>
    <w:rsid w:val="009425B1"/>
    <w:rsid w:val="00942798"/>
    <w:rsid w:val="00947284"/>
    <w:rsid w:val="0094790A"/>
    <w:rsid w:val="00947ED6"/>
    <w:rsid w:val="00961B5E"/>
    <w:rsid w:val="009659B4"/>
    <w:rsid w:val="00967440"/>
    <w:rsid w:val="00975263"/>
    <w:rsid w:val="00976B6A"/>
    <w:rsid w:val="009848AA"/>
    <w:rsid w:val="00990C4C"/>
    <w:rsid w:val="0099733E"/>
    <w:rsid w:val="009B3D06"/>
    <w:rsid w:val="009B62F8"/>
    <w:rsid w:val="009C7B6E"/>
    <w:rsid w:val="009D0BD6"/>
    <w:rsid w:val="009D253C"/>
    <w:rsid w:val="009D54C3"/>
    <w:rsid w:val="009E3EFD"/>
    <w:rsid w:val="009E6FC2"/>
    <w:rsid w:val="009F0372"/>
    <w:rsid w:val="009F6299"/>
    <w:rsid w:val="009F66DB"/>
    <w:rsid w:val="00A04C9F"/>
    <w:rsid w:val="00A06669"/>
    <w:rsid w:val="00A07DA1"/>
    <w:rsid w:val="00A1259A"/>
    <w:rsid w:val="00A133FC"/>
    <w:rsid w:val="00A159E7"/>
    <w:rsid w:val="00A215F7"/>
    <w:rsid w:val="00A318C8"/>
    <w:rsid w:val="00A34922"/>
    <w:rsid w:val="00A34BA4"/>
    <w:rsid w:val="00A35A97"/>
    <w:rsid w:val="00A406B8"/>
    <w:rsid w:val="00A43917"/>
    <w:rsid w:val="00A45231"/>
    <w:rsid w:val="00A523AE"/>
    <w:rsid w:val="00A77459"/>
    <w:rsid w:val="00A81E11"/>
    <w:rsid w:val="00A86C07"/>
    <w:rsid w:val="00A86E0A"/>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323BB"/>
    <w:rsid w:val="00B35D07"/>
    <w:rsid w:val="00B45EF8"/>
    <w:rsid w:val="00B533AE"/>
    <w:rsid w:val="00B658AC"/>
    <w:rsid w:val="00B714AB"/>
    <w:rsid w:val="00B72C17"/>
    <w:rsid w:val="00B72CD9"/>
    <w:rsid w:val="00B83C55"/>
    <w:rsid w:val="00BA31B6"/>
    <w:rsid w:val="00BA672F"/>
    <w:rsid w:val="00BB1AF0"/>
    <w:rsid w:val="00BB5BE6"/>
    <w:rsid w:val="00BD0EAC"/>
    <w:rsid w:val="00BE533F"/>
    <w:rsid w:val="00BE6838"/>
    <w:rsid w:val="00BF22FD"/>
    <w:rsid w:val="00BF6D7C"/>
    <w:rsid w:val="00C019A3"/>
    <w:rsid w:val="00C036DC"/>
    <w:rsid w:val="00C0598E"/>
    <w:rsid w:val="00C2445A"/>
    <w:rsid w:val="00C4785A"/>
    <w:rsid w:val="00C517C0"/>
    <w:rsid w:val="00C66881"/>
    <w:rsid w:val="00C73A83"/>
    <w:rsid w:val="00C86073"/>
    <w:rsid w:val="00CA1A8F"/>
    <w:rsid w:val="00CB3DFD"/>
    <w:rsid w:val="00CB3EB4"/>
    <w:rsid w:val="00CC521F"/>
    <w:rsid w:val="00CE6E0A"/>
    <w:rsid w:val="00CE7DFA"/>
    <w:rsid w:val="00CF10C6"/>
    <w:rsid w:val="00CF2FC2"/>
    <w:rsid w:val="00CF75D3"/>
    <w:rsid w:val="00D02A1C"/>
    <w:rsid w:val="00D04125"/>
    <w:rsid w:val="00D10C56"/>
    <w:rsid w:val="00D120B6"/>
    <w:rsid w:val="00D12E51"/>
    <w:rsid w:val="00D15636"/>
    <w:rsid w:val="00D16A30"/>
    <w:rsid w:val="00D32D3F"/>
    <w:rsid w:val="00D34996"/>
    <w:rsid w:val="00D40171"/>
    <w:rsid w:val="00D41BE9"/>
    <w:rsid w:val="00D41F7F"/>
    <w:rsid w:val="00D4406E"/>
    <w:rsid w:val="00D476EF"/>
    <w:rsid w:val="00D515C8"/>
    <w:rsid w:val="00D71936"/>
    <w:rsid w:val="00D71B8F"/>
    <w:rsid w:val="00D824A6"/>
    <w:rsid w:val="00D83888"/>
    <w:rsid w:val="00D8488B"/>
    <w:rsid w:val="00D84AAF"/>
    <w:rsid w:val="00D939C2"/>
    <w:rsid w:val="00DA71F5"/>
    <w:rsid w:val="00DB0C56"/>
    <w:rsid w:val="00DB2BB8"/>
    <w:rsid w:val="00DB67EE"/>
    <w:rsid w:val="00DC2E7C"/>
    <w:rsid w:val="00DC3A4F"/>
    <w:rsid w:val="00DD13DC"/>
    <w:rsid w:val="00DD792A"/>
    <w:rsid w:val="00DE03EA"/>
    <w:rsid w:val="00DF66AC"/>
    <w:rsid w:val="00E04B8B"/>
    <w:rsid w:val="00E115AD"/>
    <w:rsid w:val="00E20102"/>
    <w:rsid w:val="00E310A1"/>
    <w:rsid w:val="00E37814"/>
    <w:rsid w:val="00E50B4B"/>
    <w:rsid w:val="00E538D4"/>
    <w:rsid w:val="00E60689"/>
    <w:rsid w:val="00E73A0F"/>
    <w:rsid w:val="00E73BE9"/>
    <w:rsid w:val="00E75EED"/>
    <w:rsid w:val="00E76EE1"/>
    <w:rsid w:val="00E77CBF"/>
    <w:rsid w:val="00E80FD5"/>
    <w:rsid w:val="00E81D6F"/>
    <w:rsid w:val="00E832A6"/>
    <w:rsid w:val="00E85891"/>
    <w:rsid w:val="00E954DE"/>
    <w:rsid w:val="00EA0CC5"/>
    <w:rsid w:val="00EA1078"/>
    <w:rsid w:val="00EA4C16"/>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53D1D"/>
    <w:rsid w:val="00F6410A"/>
    <w:rsid w:val="00F65D9D"/>
    <w:rsid w:val="00F75AB2"/>
    <w:rsid w:val="00F85C6C"/>
    <w:rsid w:val="00F8747F"/>
    <w:rsid w:val="00FA6221"/>
    <w:rsid w:val="00FB0602"/>
    <w:rsid w:val="00FB77CF"/>
    <w:rsid w:val="00FC5DE1"/>
    <w:rsid w:val="00FD00CB"/>
    <w:rsid w:val="00FD38DB"/>
    <w:rsid w:val="00FD7EC5"/>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cn/" TargetMode="External"/><Relationship Id="rId5" Type="http://schemas.openxmlformats.org/officeDocument/2006/relationships/settings" Target="settings.xml"/><Relationship Id="rId10" Type="http://schemas.openxmlformats.org/officeDocument/2006/relationships/hyperlink" Target="http://www.edu-sjtu.cn/" TargetMode="External"/><Relationship Id="rId4" Type="http://schemas.openxmlformats.org/officeDocument/2006/relationships/styles" Target="styles.xml"/><Relationship Id="rId9" Type="http://schemas.openxmlformats.org/officeDocument/2006/relationships/hyperlink" Target="http://www.jxny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3D668A1-88DE-4637-95F1-170E4A9F9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74</cp:revision>
  <dcterms:created xsi:type="dcterms:W3CDTF">2021-10-27T08:00:00Z</dcterms:created>
  <dcterms:modified xsi:type="dcterms:W3CDTF">2022-05-25T06:49:00Z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